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2.xml" ContentType="application/vnd.openxmlformats-officedocument.wordprocessingml.head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BF3E1E">
        <w:rPr>
          <w:b/>
          <w:sz w:val="24"/>
          <w:szCs w:val="24"/>
          <w:lang w:eastAsia="ko-KR"/>
        </w:rPr>
        <w:t>6</w:t>
      </w:r>
      <w:r w:rsidR="00D77202">
        <w:rPr>
          <w:b/>
          <w:sz w:val="24"/>
          <w:szCs w:val="24"/>
          <w:lang w:eastAsia="ko-KR"/>
        </w:rPr>
        <w:t>b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175ED" w:rsidRPr="00D175ED">
        <w:rPr>
          <w:b/>
          <w:i/>
          <w:noProof/>
          <w:sz w:val="24"/>
          <w:szCs w:val="24"/>
          <w:lang w:eastAsia="ko-KR"/>
        </w:rPr>
        <w:t>16</w:t>
      </w:r>
      <w:r w:rsidR="005B0934">
        <w:rPr>
          <w:b/>
          <w:i/>
          <w:noProof/>
          <w:sz w:val="24"/>
          <w:szCs w:val="24"/>
          <w:lang w:eastAsia="ko-KR"/>
        </w:rPr>
        <w:t>09090</w:t>
      </w:r>
    </w:p>
    <w:bookmarkEnd w:id="0"/>
    <w:bookmarkEnd w:id="1"/>
    <w:p w:rsidR="006D2ED0" w:rsidRPr="00DD3A0A" w:rsidRDefault="00D77202" w:rsidP="006D2ED0">
      <w:pPr>
        <w:pStyle w:val="CRCoverPage"/>
        <w:spacing w:after="240"/>
        <w:outlineLvl w:val="0"/>
        <w:rPr>
          <w:b/>
          <w:noProof/>
          <w:sz w:val="22"/>
          <w:szCs w:val="24"/>
        </w:rPr>
      </w:pPr>
      <w:r w:rsidRPr="00D77202">
        <w:rPr>
          <w:rFonts w:eastAsia="MS Mincho" w:cs="Arial"/>
          <w:b/>
          <w:bCs/>
          <w:sz w:val="24"/>
          <w:lang w:val="en-US" w:eastAsia="ja-JP"/>
        </w:rPr>
        <w:t xml:space="preserve">Lisbon, Portugal 10th - 14th October </w:t>
      </w:r>
      <w:r w:rsidR="00DD3A0A" w:rsidRPr="00DD3A0A">
        <w:rPr>
          <w:rFonts w:eastAsia="MS Mincho" w:cs="Arial"/>
          <w:b/>
          <w:bCs/>
          <w:sz w:val="24"/>
          <w:lang w:val="en-US" w:eastAsia="ja-JP"/>
        </w:rPr>
        <w:t>201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>6</w:t>
      </w:r>
    </w:p>
    <w:p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BF3E1E">
        <w:rPr>
          <w:rFonts w:ascii="Arial" w:hAnsi="Arial"/>
          <w:sz w:val="24"/>
        </w:rPr>
        <w:t>8</w:t>
      </w:r>
      <w:r w:rsidR="008F58AD">
        <w:rPr>
          <w:rFonts w:ascii="Arial" w:hAnsi="Arial"/>
          <w:sz w:val="24"/>
          <w:lang w:eastAsia="ko-KR"/>
        </w:rPr>
        <w:t>.1.</w:t>
      </w:r>
      <w:r w:rsidR="00D77202">
        <w:rPr>
          <w:rFonts w:ascii="Arial" w:hAnsi="Arial"/>
          <w:sz w:val="24"/>
          <w:lang w:eastAsia="ko-KR"/>
        </w:rPr>
        <w:t>4.3</w:t>
      </w:r>
    </w:p>
    <w:p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bookmarkStart w:id="4" w:name="OLE_LINK3"/>
      <w:r w:rsidR="00BF3E1E" w:rsidRPr="00BF3E1E">
        <w:rPr>
          <w:rFonts w:ascii="Arial" w:hAnsi="Arial"/>
          <w:sz w:val="24"/>
        </w:rPr>
        <w:t>Simulation results for explicit CSI feedback for NR MIMO</w:t>
      </w:r>
      <w:bookmarkEnd w:id="4"/>
    </w:p>
    <w:p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5" w:name="DocumentFor"/>
      <w:bookmarkEnd w:id="5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:rsidR="00CD5E78" w:rsidRDefault="00CD5E78" w:rsidP="00433064">
      <w:pPr>
        <w:pStyle w:val="maintext"/>
        <w:ind w:firstLineChars="0" w:firstLine="0"/>
      </w:pPr>
      <w:r>
        <w:t xml:space="preserve">It is expected that MIMO will be one of the key enablers to meet the high system throughput requirements for NR. </w:t>
      </w:r>
      <w:r w:rsidR="00E456F3">
        <w:t xml:space="preserve">The accurate CSI acquisition is an important step in any MIMO transmission scheme. </w:t>
      </w:r>
      <w:r>
        <w:t>In RAN1#8</w:t>
      </w:r>
      <w:r w:rsidR="00222774">
        <w:t>6 [1]</w:t>
      </w:r>
      <w:r>
        <w:t>, the following agreement about CSI acquisition was made.</w:t>
      </w:r>
    </w:p>
    <w:p w:rsidR="00222774" w:rsidRPr="00222774" w:rsidRDefault="00222774" w:rsidP="00222774">
      <w:pPr>
        <w:spacing w:after="0"/>
        <w:ind w:left="1440" w:hanging="1440"/>
        <w:rPr>
          <w:rFonts w:ascii="Times" w:eastAsia="MS Mincho" w:hAnsi="Times"/>
          <w:b/>
          <w:szCs w:val="24"/>
          <w:u w:val="single"/>
          <w:lang w:val="en-US" w:eastAsia="ja-JP"/>
        </w:rPr>
      </w:pPr>
      <w:r w:rsidRPr="00222774">
        <w:rPr>
          <w:rFonts w:ascii="Times" w:eastAsia="MS Mincho" w:hAnsi="Times" w:hint="eastAsia"/>
          <w:b/>
          <w:szCs w:val="24"/>
          <w:highlight w:val="green"/>
          <w:u w:val="single"/>
          <w:lang w:val="en-US" w:eastAsia="ja-JP"/>
        </w:rPr>
        <w:t>Agreements:</w:t>
      </w:r>
    </w:p>
    <w:p w:rsidR="00222774" w:rsidRPr="00222774" w:rsidRDefault="00222774" w:rsidP="00222774">
      <w:pPr>
        <w:numPr>
          <w:ilvl w:val="0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 xml:space="preserve">A </w:t>
      </w:r>
      <w:r w:rsidRPr="00222774">
        <w:rPr>
          <w:rFonts w:ascii="Times" w:eastAsia="MS Mincho" w:hAnsi="Times" w:hint="eastAsia"/>
          <w:szCs w:val="24"/>
          <w:lang w:val="en-US" w:eastAsia="ja-JP"/>
        </w:rPr>
        <w:t>simplified</w:t>
      </w:r>
      <w:r w:rsidRPr="00222774">
        <w:rPr>
          <w:rFonts w:ascii="Times" w:eastAsia="MS Mincho" w:hAnsi="Times"/>
          <w:szCs w:val="24"/>
          <w:lang w:val="en-US" w:eastAsia="ja-JP"/>
        </w:rPr>
        <w:t xml:space="preserve"> CSI acquisition framework should be studied in NR, which could support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CSI measurement based on CSI-RS</w:t>
      </w:r>
      <w:r w:rsidRPr="00222774">
        <w:rPr>
          <w:rFonts w:ascii="Times" w:eastAsia="MS Mincho" w:hAnsi="Times" w:hint="eastAsia"/>
          <w:szCs w:val="24"/>
          <w:lang w:val="en-US" w:eastAsia="ja-JP"/>
        </w:rPr>
        <w:t xml:space="preserve"> (if supported)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Implicit and explicit CSI feedback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CSI acquisition</w:t>
      </w:r>
      <w:r w:rsidRPr="00222774">
        <w:rPr>
          <w:rFonts w:ascii="Times" w:eastAsia="MS Mincho" w:hAnsi="Times" w:hint="eastAsia"/>
          <w:szCs w:val="24"/>
          <w:lang w:val="en-US" w:eastAsia="ja-JP"/>
        </w:rPr>
        <w:t xml:space="preserve"> based on different degree of reciprocity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Other features to be supported</w:t>
      </w:r>
    </w:p>
    <w:p w:rsidR="00222774" w:rsidRPr="00222774" w:rsidRDefault="00222774" w:rsidP="00222774">
      <w:pPr>
        <w:numPr>
          <w:ilvl w:val="0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The implicit CSI feedback methods should be studied in NR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Codebook design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 xml:space="preserve">Interference measurement based on </w:t>
      </w:r>
      <w:r w:rsidRPr="00222774">
        <w:rPr>
          <w:rFonts w:ascii="Times" w:eastAsia="MS Mincho" w:hAnsi="Times" w:hint="eastAsia"/>
          <w:szCs w:val="24"/>
          <w:lang w:val="en-US" w:eastAsia="ja-JP"/>
        </w:rPr>
        <w:t xml:space="preserve">interference measurement resource </w:t>
      </w:r>
      <w:r w:rsidRPr="00222774">
        <w:rPr>
          <w:rFonts w:ascii="Times" w:eastAsia="MS Mincho" w:hAnsi="Times"/>
          <w:szCs w:val="24"/>
          <w:lang w:val="en-US" w:eastAsia="ja-JP"/>
        </w:rPr>
        <w:t>which could be one or more of the following options</w:t>
      </w:r>
    </w:p>
    <w:p w:rsidR="00222774" w:rsidRPr="00222774" w:rsidRDefault="00222774" w:rsidP="00222774">
      <w:pPr>
        <w:numPr>
          <w:ilvl w:val="2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ZP CSI-RS</w:t>
      </w:r>
      <w:r w:rsidRPr="00222774">
        <w:rPr>
          <w:rFonts w:ascii="Times" w:eastAsia="MS Mincho" w:hAnsi="Times" w:hint="eastAsia"/>
          <w:szCs w:val="24"/>
          <w:lang w:val="en-US" w:eastAsia="ja-JP"/>
        </w:rPr>
        <w:t xml:space="preserve"> (if supported)</w:t>
      </w:r>
    </w:p>
    <w:p w:rsidR="00222774" w:rsidRPr="00222774" w:rsidRDefault="00222774" w:rsidP="00222774">
      <w:pPr>
        <w:numPr>
          <w:ilvl w:val="2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NZP CSI-RS</w:t>
      </w:r>
      <w:r w:rsidRPr="00222774">
        <w:rPr>
          <w:rFonts w:ascii="Times" w:eastAsia="MS Mincho" w:hAnsi="Times" w:hint="eastAsia"/>
          <w:szCs w:val="24"/>
          <w:lang w:val="en-US" w:eastAsia="ja-JP"/>
        </w:rPr>
        <w:t xml:space="preserve"> (if supported)</w:t>
      </w:r>
    </w:p>
    <w:p w:rsidR="00222774" w:rsidRPr="00222774" w:rsidRDefault="00222774" w:rsidP="00222774">
      <w:pPr>
        <w:numPr>
          <w:ilvl w:val="2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DMRS</w:t>
      </w:r>
      <w:r w:rsidRPr="00222774">
        <w:rPr>
          <w:rFonts w:ascii="Times" w:eastAsia="MS Mincho" w:hAnsi="Times" w:hint="eastAsia"/>
          <w:szCs w:val="24"/>
          <w:lang w:val="en-US" w:eastAsia="ja-JP"/>
        </w:rPr>
        <w:t xml:space="preserve"> (if supported)</w:t>
      </w:r>
    </w:p>
    <w:p w:rsidR="00222774" w:rsidRPr="00222774" w:rsidRDefault="00222774" w:rsidP="00222774">
      <w:pPr>
        <w:numPr>
          <w:ilvl w:val="2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 w:hint="eastAsia"/>
          <w:szCs w:val="24"/>
          <w:lang w:val="en-US" w:eastAsia="ja-JP"/>
        </w:rPr>
        <w:t>Other resources are not precluded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 w:hint="eastAsia"/>
          <w:szCs w:val="24"/>
          <w:lang w:val="en-US" w:eastAsia="ja-JP"/>
        </w:rPr>
        <w:t>CSI feedback based on DMRS (if supported)</w:t>
      </w:r>
    </w:p>
    <w:p w:rsidR="00222774" w:rsidRPr="00222774" w:rsidRDefault="00222774" w:rsidP="00222774">
      <w:pPr>
        <w:numPr>
          <w:ilvl w:val="0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The explicit CSI feedback</w:t>
      </w:r>
      <w:r w:rsidRPr="00222774">
        <w:rPr>
          <w:rFonts w:ascii="Times" w:eastAsia="MS Mincho" w:hAnsi="Times"/>
          <w:szCs w:val="24"/>
          <w:u w:val="single"/>
          <w:lang w:val="en-US" w:eastAsia="ja-JP"/>
        </w:rPr>
        <w:t xml:space="preserve"> </w:t>
      </w:r>
      <w:r w:rsidRPr="00222774">
        <w:rPr>
          <w:rFonts w:ascii="Times" w:eastAsia="MS Mincho" w:hAnsi="Times"/>
          <w:szCs w:val="24"/>
          <w:lang w:val="en-US" w:eastAsia="ja-JP"/>
        </w:rPr>
        <w:t>methods should be studied in NR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Feedback of channel covariance matrix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 xml:space="preserve">Feedback of channel matrix 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Feedback of  channel eigenvector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Both quantized and unquantized/analog feedback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 w:hint="eastAsia"/>
          <w:szCs w:val="24"/>
          <w:lang w:val="en-US" w:eastAsia="ja-JP"/>
        </w:rPr>
        <w:t>Other methods are not precluded</w:t>
      </w:r>
    </w:p>
    <w:p w:rsidR="00222774" w:rsidRPr="00222774" w:rsidRDefault="00222774" w:rsidP="00222774">
      <w:pPr>
        <w:numPr>
          <w:ilvl w:val="0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CSI measurement and reporting with the following components should be studied in NR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Wideband/long-term CSI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Subband/short-term CSI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Explicit CSI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Implicit CSI</w:t>
      </w:r>
    </w:p>
    <w:p w:rsidR="00222774" w:rsidRPr="00222774" w:rsidRDefault="00222774" w:rsidP="00222774">
      <w:pPr>
        <w:numPr>
          <w:ilvl w:val="1"/>
          <w:numId w:val="36"/>
        </w:numPr>
        <w:spacing w:after="0"/>
        <w:rPr>
          <w:rFonts w:ascii="Times" w:eastAsia="MS Mincho" w:hAnsi="Times"/>
          <w:szCs w:val="24"/>
          <w:lang w:val="en-US" w:eastAsia="ja-JP"/>
        </w:rPr>
      </w:pPr>
      <w:r w:rsidRPr="00222774">
        <w:rPr>
          <w:rFonts w:ascii="Times" w:eastAsia="MS Mincho" w:hAnsi="Times"/>
          <w:szCs w:val="24"/>
          <w:lang w:val="en-US" w:eastAsia="ja-JP"/>
        </w:rPr>
        <w:t>Configuration of the above components individually or jointly is FFS</w:t>
      </w:r>
    </w:p>
    <w:p w:rsidR="00CD5E78" w:rsidRPr="008C3FDD" w:rsidRDefault="005D3282" w:rsidP="00433064">
      <w:pPr>
        <w:pStyle w:val="maintext"/>
        <w:ind w:firstLineChars="0" w:firstLine="0"/>
      </w:pPr>
      <w:r>
        <w:t xml:space="preserve">Samsung’s </w:t>
      </w:r>
      <w:r w:rsidR="002B0172">
        <w:t xml:space="preserve">high-level </w:t>
      </w:r>
      <w:r>
        <w:t xml:space="preserve">view on </w:t>
      </w:r>
      <w:r w:rsidR="00A17BAE">
        <w:t xml:space="preserve">CSI acquisition for DL and UL NR MIMO </w:t>
      </w:r>
      <w:r>
        <w:t xml:space="preserve">is presented in companion contributions [2-3]. </w:t>
      </w:r>
      <w:r w:rsidR="00E35E3C">
        <w:t xml:space="preserve">The </w:t>
      </w:r>
      <w:r w:rsidR="00A57BE4">
        <w:t>companion contribution [</w:t>
      </w:r>
      <w:r w:rsidR="000436EC">
        <w:t>4</w:t>
      </w:r>
      <w:r w:rsidR="00A57BE4">
        <w:t>] proposes</w:t>
      </w:r>
      <w:r w:rsidR="001B3A71">
        <w:t xml:space="preserve"> the CSI acquisition based on</w:t>
      </w:r>
      <w:r w:rsidR="000436EC">
        <w:t xml:space="preserve"> a dual-resolution</w:t>
      </w:r>
      <w:r w:rsidR="00A57BE4">
        <w:t xml:space="preserve"> CSI </w:t>
      </w:r>
      <w:r w:rsidR="0065437A">
        <w:t>reporting</w:t>
      </w:r>
      <w:r w:rsidR="00A57BE4">
        <w:t xml:space="preserve"> framework</w:t>
      </w:r>
      <w:r w:rsidR="001B3A71">
        <w:t xml:space="preserve"> </w:t>
      </w:r>
      <w:r w:rsidR="00A57BE4">
        <w:t xml:space="preserve">where the two CSI </w:t>
      </w:r>
      <w:r w:rsidR="000436EC">
        <w:t>resolutions</w:t>
      </w:r>
      <w:r w:rsidR="00A57BE4">
        <w:t xml:space="preserve"> correspond to implicit and explicit CSIs</w:t>
      </w:r>
      <w:r w:rsidR="00E35E3C">
        <w:t xml:space="preserve">. </w:t>
      </w:r>
      <w:r w:rsidR="00CD5E78" w:rsidRPr="008C3FDD">
        <w:t xml:space="preserve">This contribution </w:t>
      </w:r>
      <w:r w:rsidR="00741B2D">
        <w:t>provides simulation results for</w:t>
      </w:r>
      <w:r w:rsidR="00CD5E78">
        <w:t xml:space="preserve"> </w:t>
      </w:r>
      <w:r w:rsidR="000436EC">
        <w:t xml:space="preserve">the </w:t>
      </w:r>
      <w:r w:rsidR="001B3A71">
        <w:t xml:space="preserve">two </w:t>
      </w:r>
      <w:r w:rsidR="000436EC">
        <w:t xml:space="preserve">resolutions </w:t>
      </w:r>
      <w:r w:rsidR="001B3A71">
        <w:t>(implicit and explicit)</w:t>
      </w:r>
      <w:r w:rsidR="00CC3398">
        <w:t xml:space="preserve"> and</w:t>
      </w:r>
      <w:r w:rsidR="00CD5E78">
        <w:t xml:space="preserve"> </w:t>
      </w:r>
      <w:r w:rsidR="00741B2D">
        <w:t xml:space="preserve">shows that performance close to ideal CSI can be achieved with explicit CSI </w:t>
      </w:r>
      <w:r w:rsidR="000436EC">
        <w:t>reporting</w:t>
      </w:r>
      <w:r w:rsidR="00741B2D">
        <w:t xml:space="preserve">, </w:t>
      </w:r>
      <w:r w:rsidR="00AA6C3D">
        <w:t xml:space="preserve">and </w:t>
      </w:r>
      <w:r w:rsidR="00741B2D">
        <w:t>hence makes the proposal that</w:t>
      </w:r>
      <w:r w:rsidR="00CD5E78">
        <w:t xml:space="preserve"> </w:t>
      </w:r>
      <w:r w:rsidR="00CD5E78" w:rsidRPr="00741B2D">
        <w:t>explicit</w:t>
      </w:r>
      <w:r w:rsidR="00CD5E78">
        <w:t xml:space="preserve"> CSI </w:t>
      </w:r>
      <w:r w:rsidR="000436EC">
        <w:t>reporting</w:t>
      </w:r>
      <w:r w:rsidR="00CD5E78">
        <w:t xml:space="preserve"> </w:t>
      </w:r>
      <w:r w:rsidR="00741B2D">
        <w:t xml:space="preserve">should be supported </w:t>
      </w:r>
      <w:r w:rsidR="00787E0A">
        <w:t>in</w:t>
      </w:r>
      <w:r w:rsidR="00CD5E78">
        <w:t xml:space="preserve"> NR MIMO. </w:t>
      </w:r>
      <w:r w:rsidR="000436EC">
        <w:t xml:space="preserve"> </w:t>
      </w:r>
    </w:p>
    <w:p w:rsidR="001173EB" w:rsidRDefault="00B547FE" w:rsidP="001173EB">
      <w:pPr>
        <w:pStyle w:val="Heading1"/>
      </w:pPr>
      <w:r>
        <w:t xml:space="preserve">Simulation Results for Explicit CSI </w:t>
      </w:r>
      <w:r w:rsidR="00076A7F">
        <w:t>Reporting</w:t>
      </w:r>
    </w:p>
    <w:p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C01236" w:rsidRDefault="00C01236" w:rsidP="00433064">
      <w:pPr>
        <w:spacing w:before="60" w:after="60" w:line="288" w:lineRule="auto"/>
        <w:ind w:right="14"/>
        <w:jc w:val="both"/>
      </w:pPr>
      <w:r>
        <w:t xml:space="preserve">To illustrate the potential performance gains with explicit </w:t>
      </w:r>
      <w:r w:rsidR="00076A7F">
        <w:t>CSI reporting</w:t>
      </w:r>
      <w:r>
        <w:t xml:space="preserve">, simulation results are provided for </w:t>
      </w:r>
      <w:r w:rsidR="00BA01E0">
        <w:t xml:space="preserve">the </w:t>
      </w:r>
      <w:r>
        <w:t xml:space="preserve">following </w:t>
      </w:r>
      <w:r w:rsidR="00BE770B">
        <w:t xml:space="preserve">CSI reporting </w:t>
      </w:r>
      <w:r>
        <w:t>schemes</w:t>
      </w:r>
      <w:r w:rsidR="00BA01E0">
        <w:t>:</w:t>
      </w:r>
    </w:p>
    <w:p w:rsidR="00C01236" w:rsidRDefault="00BE770B" w:rsidP="00BA01E0">
      <w:pPr>
        <w:pStyle w:val="ListParagraph"/>
        <w:numPr>
          <w:ilvl w:val="0"/>
          <w:numId w:val="21"/>
        </w:numPr>
        <w:spacing w:before="60" w:after="60" w:line="288" w:lineRule="auto"/>
        <w:ind w:leftChars="0" w:right="14"/>
        <w:jc w:val="both"/>
      </w:pPr>
      <w:r>
        <w:rPr>
          <w:i/>
        </w:rPr>
        <w:t>Class A</w:t>
      </w:r>
      <w:r w:rsidR="00C01236">
        <w:t xml:space="preserve">: CSI </w:t>
      </w:r>
      <w:r>
        <w:t>reporting</w:t>
      </w:r>
      <w:r w:rsidR="00C01236">
        <w:t xml:space="preserve"> is </w:t>
      </w:r>
      <w:r w:rsidR="00BA01E0">
        <w:t xml:space="preserve">based on </w:t>
      </w:r>
      <w:r w:rsidR="00C01236">
        <w:t>Rel. 13 Class A c</w:t>
      </w:r>
      <w:r w:rsidR="007B6A01">
        <w:t xml:space="preserve">odebook (and its extension to &gt; 16 antenna ports) </w:t>
      </w:r>
      <w:r w:rsidR="00BA01E0">
        <w:t xml:space="preserve">with </w:t>
      </w:r>
      <w:r w:rsidR="00BA01E0" w:rsidRPr="00BA01E0">
        <w:rPr>
          <w:i/>
        </w:rPr>
        <w:t>Codebook-Config</w:t>
      </w:r>
      <w:r>
        <w:t xml:space="preserve"> = 1</w:t>
      </w:r>
      <w:r w:rsidR="00C01236">
        <w:t>.</w:t>
      </w:r>
    </w:p>
    <w:p w:rsidR="00B01D62" w:rsidRDefault="00BE770B" w:rsidP="00B01D62">
      <w:pPr>
        <w:pStyle w:val="ListParagraph"/>
        <w:numPr>
          <w:ilvl w:val="0"/>
          <w:numId w:val="21"/>
        </w:numPr>
        <w:spacing w:before="60" w:after="60" w:line="288" w:lineRule="auto"/>
        <w:ind w:leftChars="0" w:right="14"/>
        <w:jc w:val="both"/>
      </w:pPr>
      <w:r>
        <w:rPr>
          <w:i/>
        </w:rPr>
        <w:lastRenderedPageBreak/>
        <w:t>LC Implicit:</w:t>
      </w:r>
      <w:r w:rsidR="007B6A01">
        <w:rPr>
          <w:i/>
        </w:rPr>
        <w:t xml:space="preserve"> </w:t>
      </w:r>
      <w:r w:rsidR="007B6A01">
        <w:t>CSI reporting is based on linear combination (LC) codebook proposed in companion contributions [5-7]</w:t>
      </w:r>
      <w:r w:rsidR="00B01D62">
        <w:t xml:space="preserve">, where Rel. 13 Class A </w:t>
      </w:r>
      <w:r w:rsidR="00B01D62" w:rsidRPr="00B01D62">
        <w:rPr>
          <w:b/>
        </w:rPr>
        <w:t>W</w:t>
      </w:r>
      <w:r w:rsidR="00B01D62" w:rsidRPr="00B01D62">
        <w:rPr>
          <w:vertAlign w:val="subscript"/>
        </w:rPr>
        <w:t>1</w:t>
      </w:r>
      <w:r w:rsidR="00B01D62">
        <w:t xml:space="preserve"> codebook</w:t>
      </w:r>
      <w:r w:rsidR="00B01D62" w:rsidRPr="00BA01E0">
        <w:rPr>
          <w:i/>
        </w:rPr>
        <w:t xml:space="preserve"> </w:t>
      </w:r>
      <w:r w:rsidR="00B01D62">
        <w:t>corresponding to</w:t>
      </w:r>
      <w:r w:rsidR="00B01D62" w:rsidRPr="00B01D62">
        <w:t xml:space="preserve"> </w:t>
      </w:r>
      <w:r w:rsidR="00B01D62" w:rsidRPr="00BA01E0">
        <w:rPr>
          <w:i/>
        </w:rPr>
        <w:t>Codebook-Config</w:t>
      </w:r>
      <w:r w:rsidR="00B01D62">
        <w:t xml:space="preserve"> = 3 is considered as the </w:t>
      </w:r>
      <w:r w:rsidR="00B01D62" w:rsidRPr="00B01D62">
        <w:rPr>
          <w:b/>
        </w:rPr>
        <w:t>W</w:t>
      </w:r>
      <w:r w:rsidR="00B01D62" w:rsidRPr="00B01D62">
        <w:rPr>
          <w:vertAlign w:val="subscript"/>
        </w:rPr>
        <w:t>1</w:t>
      </w:r>
      <w:r w:rsidR="00B01D62">
        <w:t xml:space="preserve"> codebook for LC codebook</w:t>
      </w:r>
      <w:r w:rsidR="007B6A01">
        <w:t>.</w:t>
      </w:r>
    </w:p>
    <w:p w:rsidR="00C01236" w:rsidRDefault="00BE770B" w:rsidP="00C01236">
      <w:pPr>
        <w:pStyle w:val="ListParagraph"/>
        <w:numPr>
          <w:ilvl w:val="0"/>
          <w:numId w:val="21"/>
        </w:numPr>
        <w:spacing w:before="60" w:after="60" w:line="288" w:lineRule="auto"/>
        <w:ind w:leftChars="0" w:right="14"/>
        <w:jc w:val="both"/>
      </w:pPr>
      <w:r>
        <w:rPr>
          <w:i/>
        </w:rPr>
        <w:t>LC Explicit</w:t>
      </w:r>
      <w:r w:rsidR="00C01236">
        <w:t xml:space="preserve">: </w:t>
      </w:r>
      <w:r w:rsidR="00BA01E0">
        <w:t xml:space="preserve">CSI </w:t>
      </w:r>
      <w:r w:rsidR="00076A7F">
        <w:t>reporting</w:t>
      </w:r>
      <w:r w:rsidR="00BA01E0">
        <w:t xml:space="preserve"> is based on </w:t>
      </w:r>
      <w:r w:rsidR="00E42AFD">
        <w:t xml:space="preserve">LC </w:t>
      </w:r>
      <w:r w:rsidR="00BA01E0">
        <w:t>based expl</w:t>
      </w:r>
      <w:r w:rsidR="001720FB">
        <w:t xml:space="preserve">icit CSI </w:t>
      </w:r>
      <w:r w:rsidR="00076A7F">
        <w:t>reporting proposed in [8</w:t>
      </w:r>
      <w:r w:rsidR="00BA01E0">
        <w:t>]</w:t>
      </w:r>
      <w:r w:rsidR="00D346DA">
        <w:t>, and illustrated in</w:t>
      </w:r>
      <w:r w:rsidR="00E42AFD">
        <w:t xml:space="preserve"> </w:t>
      </w:r>
      <w:r w:rsidR="00E42AFD" w:rsidRPr="002148C5">
        <w:rPr>
          <w:rFonts w:eastAsia="Batang"/>
          <w:b/>
        </w:rPr>
        <w:fldChar w:fldCharType="begin"/>
      </w:r>
      <w:r w:rsidR="00E42AFD" w:rsidRPr="002148C5">
        <w:rPr>
          <w:rFonts w:eastAsia="Batang"/>
          <w:b/>
        </w:rPr>
        <w:instrText xml:space="preserve"> REF _Ref446407979 \h </w:instrText>
      </w:r>
      <w:r w:rsidR="00E42AFD">
        <w:rPr>
          <w:rFonts w:eastAsia="Batang"/>
          <w:b/>
        </w:rPr>
        <w:instrText xml:space="preserve"> \* MERGEFORMAT </w:instrText>
      </w:r>
      <w:r w:rsidR="00E42AFD" w:rsidRPr="002148C5">
        <w:rPr>
          <w:rFonts w:eastAsia="Batang"/>
          <w:b/>
        </w:rPr>
      </w:r>
      <w:r w:rsidR="00E42AFD" w:rsidRPr="002148C5">
        <w:rPr>
          <w:rFonts w:eastAsia="Batang"/>
          <w:b/>
        </w:rPr>
        <w:fldChar w:fldCharType="separate"/>
      </w:r>
      <w:r w:rsidR="006E11FB" w:rsidRPr="002148C5">
        <w:rPr>
          <w:rFonts w:eastAsia="Batang"/>
          <w:b/>
          <w:bCs/>
        </w:rPr>
        <w:t xml:space="preserve">Figure </w:t>
      </w:r>
      <w:r w:rsidR="006E11FB">
        <w:rPr>
          <w:rFonts w:eastAsia="Batang"/>
          <w:b/>
          <w:bCs/>
          <w:noProof/>
        </w:rPr>
        <w:t>1</w:t>
      </w:r>
      <w:r w:rsidR="00E42AFD" w:rsidRPr="002148C5">
        <w:rPr>
          <w:rFonts w:eastAsia="Batang"/>
          <w:b/>
        </w:rPr>
        <w:fldChar w:fldCharType="end"/>
      </w:r>
      <w:r w:rsidR="00E42AFD">
        <w:rPr>
          <w:rFonts w:eastAsia="Batang"/>
        </w:rPr>
        <w:t>. Fo</w:t>
      </w:r>
      <w:r w:rsidR="00E42AFD" w:rsidRPr="00FB1C6D">
        <w:t xml:space="preserve">r </w:t>
      </w:r>
      <w:r w:rsidR="00E42AFD">
        <w:t xml:space="preserve">each </w:t>
      </w:r>
      <w:r w:rsidR="00E42AFD" w:rsidRPr="00FB1C6D">
        <w:t>SB</w:t>
      </w:r>
      <w:r w:rsidR="00E42AFD" w:rsidRPr="006030FF">
        <w:rPr>
          <w:i/>
        </w:rPr>
        <w:t>,</w:t>
      </w:r>
      <w:r w:rsidR="00E42AFD" w:rsidRPr="00FB1C6D">
        <w:t xml:space="preserve"> the </w:t>
      </w:r>
      <w:r w:rsidR="00E42AFD" w:rsidRPr="00DE1B7C">
        <w:t>dominant eigenvector</w:t>
      </w:r>
      <w:r w:rsidR="00E42AFD" w:rsidRPr="006030FF">
        <w:rPr>
          <w:szCs w:val="18"/>
          <w:lang w:eastAsia="ko-KR"/>
        </w:rPr>
        <w:t xml:space="preserve"> is represented as</w:t>
      </w:r>
      <w:r w:rsidR="00E42AFD">
        <w:rPr>
          <w:szCs w:val="18"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e</m:t>
        </m:r>
        <m:r>
          <w:rPr>
            <w:rFonts w:ascii="Cambria Math" w:hAnsi="Cambria Math"/>
          </w:rPr>
          <m:t>≈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naryPr>
          <m:sub>
            <m:r>
              <w:rPr>
                <w:rFonts w:ascii="Cambria Math" w:hAnsi="Cambria Math"/>
              </w:rPr>
              <m:t>l=0</m:t>
            </m:r>
          </m:sub>
          <m:sup>
            <m:r>
              <w:rPr>
                <w:rFonts w:ascii="Cambria Math" w:hAnsi="Cambria Math"/>
              </w:rPr>
              <m:t>7</m:t>
            </m:r>
          </m:sup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b>
                      </m:sSub>
                    </m:e>
                  </m:mr>
                </m:m>
              </m:e>
            </m:d>
          </m:e>
        </m:nary>
      </m:oMath>
      <w:r w:rsidR="00E42AFD" w:rsidRPr="006030FF">
        <w:rPr>
          <w:bCs/>
          <w:iCs/>
        </w:rPr>
        <w:t>, where</w:t>
      </w:r>
      <w:r w:rsidR="00E42AFD">
        <w:rPr>
          <w:bCs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E42AFD">
        <w:t xml:space="preserve"> belongs to </w:t>
      </w:r>
      <w:r w:rsidR="00E42AFD" w:rsidRPr="006030FF">
        <w:rPr>
          <w:rFonts w:eastAsia="Batang"/>
        </w:rPr>
        <w:t>{1,</w:t>
      </w:r>
      <w:r w:rsidR="00E42AFD" w:rsidRPr="006030FF">
        <w:rPr>
          <w:rFonts w:eastAsia="Batang"/>
          <w:i/>
        </w:rPr>
        <w:t>j</w:t>
      </w:r>
      <w:r w:rsidR="00E42AFD" w:rsidRPr="006030FF">
        <w:rPr>
          <w:rFonts w:eastAsia="Batang"/>
        </w:rPr>
        <w:t>,-1,-</w:t>
      </w:r>
      <w:r w:rsidR="00E42AFD" w:rsidRPr="006030FF">
        <w:rPr>
          <w:rFonts w:eastAsia="Batang"/>
          <w:i/>
        </w:rPr>
        <w:t>j</w:t>
      </w:r>
      <w:r w:rsidR="00E42AFD">
        <w:rPr>
          <w:rFonts w:eastAsia="Batang"/>
        </w:rPr>
        <w:t xml:space="preserve">};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eastAsia="ko-KR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r>
          <w:rPr>
            <w:rFonts w:ascii="Cambria Math" w:hAnsi="Cambria Math"/>
            <w:lang w:eastAsia="ko-KR"/>
          </w:rPr>
          <m:t>,…,</m:t>
        </m:r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7</m:t>
            </m:r>
          </m:sub>
        </m:sSub>
      </m:oMath>
      <w:r w:rsidR="00E42AFD">
        <w:rPr>
          <w:rFonts w:eastAsia="Batang"/>
        </w:rPr>
        <w:t xml:space="preserve"> are </w:t>
      </w:r>
      <w:r w:rsidR="00E42AFD" w:rsidRPr="006030FF">
        <w:rPr>
          <w:rFonts w:eastAsia="Batang"/>
          <w:i/>
        </w:rPr>
        <w:t>L</w:t>
      </w:r>
      <w:r w:rsidR="00E42AFD">
        <w:rPr>
          <w:rFonts w:eastAsia="Batang"/>
        </w:rPr>
        <w:t xml:space="preserve"> = 8 </w:t>
      </w:r>
      <w:r w:rsidR="00741C5B">
        <w:rPr>
          <w:rFonts w:eastAsia="Batang"/>
        </w:rPr>
        <w:t xml:space="preserve">DFT </w:t>
      </w:r>
      <w:r w:rsidR="00E42AFD">
        <w:rPr>
          <w:rFonts w:eastAsia="Batang"/>
        </w:rPr>
        <w:t>beams forming (4,2) beam group (as shown in Figure 1); and the (</w:t>
      </w:r>
      <w:r w:rsidR="00E42AFD">
        <w:rPr>
          <w:iCs/>
          <w:lang w:eastAsia="ko-KR"/>
        </w:rPr>
        <w:t xml:space="preserve">un-quantized) coefficients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l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lang w:eastAsia="ko-KR"/>
              </w:rPr>
              <m:t>l=0</m:t>
            </m:r>
          </m:sub>
          <m:sup>
            <m:r>
              <w:rPr>
                <w:rFonts w:ascii="Cambria Math" w:hAnsi="Cambria Math"/>
                <w:lang w:eastAsia="ko-KR"/>
              </w:rPr>
              <m:t>7</m:t>
            </m:r>
          </m:sup>
        </m:sSubSup>
        <m:r>
          <w:rPr>
            <w:rFonts w:ascii="Cambria Math" w:hAnsi="Cambria Math"/>
            <w:lang w:eastAsia="ko-KR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ko-KR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lang w:eastAsia="ko-KR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lang w:eastAsia="ko-KR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  <w:lang w:eastAsia="ko-KR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p>
            <m:r>
              <w:rPr>
                <w:rFonts w:ascii="Cambria Math" w:hAnsi="Cambria Math"/>
                <w:lang w:eastAsia="ko-KR"/>
              </w:rPr>
              <m:t>*</m:t>
            </m:r>
          </m:sup>
        </m:sSup>
        <m:r>
          <m:rPr>
            <m:sty m:val="bi"/>
          </m:rPr>
          <w:rPr>
            <w:rFonts w:ascii="Cambria Math" w:hAnsi="Cambria Math"/>
            <w:lang w:eastAsia="ko-KR"/>
          </w:rPr>
          <m:t>e,</m:t>
        </m:r>
      </m:oMath>
      <w:r w:rsidR="00E42AFD" w:rsidRPr="00F77E43">
        <w:rPr>
          <w:b/>
          <w:iCs/>
          <w:lang w:eastAsia="ko-KR"/>
        </w:rPr>
        <w:t xml:space="preserve"> </w:t>
      </w:r>
      <w:r w:rsidR="00E42AFD" w:rsidRPr="00F77E43">
        <w:rPr>
          <w:iCs/>
          <w:lang w:eastAsia="ko-KR"/>
        </w:rPr>
        <w:t>where</w:t>
      </w:r>
      <w:r w:rsidR="00E42AFD" w:rsidRPr="00F77E43">
        <w:rPr>
          <w:b/>
          <w:iCs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ko-KR"/>
          </w:rPr>
          <m:t>B</m:t>
        </m:r>
        <m:r>
          <w:rPr>
            <w:rFonts w:ascii="Cambria Math" w:hAnsi="Cambria Math"/>
            <w:lang w:eastAsia="ko-KR"/>
          </w:rPr>
          <m:t>=[</m:t>
        </m:r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eastAsia="ko-KR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r>
          <w:rPr>
            <w:rFonts w:ascii="Cambria Math" w:hAnsi="Cambria Math"/>
            <w:lang w:eastAsia="ko-KR"/>
          </w:rPr>
          <m:t>,…,</m:t>
        </m:r>
        <m:sSub>
          <m:sSubPr>
            <m:ctrlPr>
              <w:rPr>
                <w:rFonts w:ascii="Cambria Math" w:hAnsi="Cambria Math"/>
                <w:b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7</m:t>
            </m:r>
          </m:sub>
        </m:sSub>
        <m:r>
          <w:rPr>
            <w:rFonts w:ascii="Cambria Math" w:hAnsi="Cambria Math"/>
            <w:lang w:eastAsia="ko-KR"/>
          </w:rPr>
          <m:t>]</m:t>
        </m:r>
      </m:oMath>
      <w:r w:rsidR="00E42AFD">
        <w:rPr>
          <w:rFonts w:eastAsia="Batang"/>
        </w:rPr>
        <w:t>.</w:t>
      </w:r>
    </w:p>
    <w:p w:rsidR="006030FF" w:rsidRPr="002148C5" w:rsidRDefault="00313FE7" w:rsidP="006030FF">
      <w:pPr>
        <w:keepNext/>
        <w:contextualSpacing/>
        <w:jc w:val="center"/>
        <w:rPr>
          <w:rFonts w:eastAsia="Batang"/>
        </w:rPr>
      </w:pPr>
      <w:r>
        <w:object w:dxaOrig="7188" w:dyaOrig="2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15pt;height:107.65pt" o:ole="">
            <v:imagedata r:id="rId8" o:title=""/>
          </v:shape>
          <o:OLEObject Type="Embed" ProgID="Visio.Drawing.11" ShapeID="_x0000_i1025" DrawAspect="Content" ObjectID="_1536657880" r:id="rId9"/>
        </w:object>
      </w:r>
    </w:p>
    <w:p w:rsidR="006030FF" w:rsidRPr="00A91DF0" w:rsidRDefault="006030FF" w:rsidP="00A91DF0">
      <w:pPr>
        <w:jc w:val="center"/>
        <w:rPr>
          <w:rFonts w:eastAsia="Batang"/>
          <w:b/>
          <w:bCs/>
        </w:rPr>
      </w:pPr>
      <w:bookmarkStart w:id="6" w:name="_Ref446407979"/>
      <w:bookmarkStart w:id="7" w:name="_Ref446935097"/>
      <w:r w:rsidRPr="002148C5">
        <w:rPr>
          <w:rFonts w:eastAsia="Batang"/>
          <w:b/>
          <w:bCs/>
        </w:rPr>
        <w:t xml:space="preserve">Figure </w:t>
      </w:r>
      <w:r w:rsidRPr="002148C5">
        <w:rPr>
          <w:rFonts w:eastAsia="Batang"/>
          <w:b/>
          <w:bCs/>
        </w:rPr>
        <w:fldChar w:fldCharType="begin"/>
      </w:r>
      <w:r w:rsidRPr="002148C5">
        <w:rPr>
          <w:rFonts w:eastAsia="Batang"/>
          <w:b/>
          <w:bCs/>
        </w:rPr>
        <w:instrText xml:space="preserve"> SEQ Figure \* ARABIC </w:instrText>
      </w:r>
      <w:r w:rsidRPr="002148C5">
        <w:rPr>
          <w:rFonts w:eastAsia="Batang"/>
          <w:b/>
          <w:bCs/>
        </w:rPr>
        <w:fldChar w:fldCharType="separate"/>
      </w:r>
      <w:r w:rsidR="006E11FB">
        <w:rPr>
          <w:rFonts w:eastAsia="Batang"/>
          <w:b/>
          <w:bCs/>
          <w:noProof/>
        </w:rPr>
        <w:t>1</w:t>
      </w:r>
      <w:r w:rsidRPr="002148C5">
        <w:rPr>
          <w:rFonts w:eastAsia="Batang"/>
          <w:b/>
          <w:bCs/>
          <w:noProof/>
        </w:rPr>
        <w:fldChar w:fldCharType="end"/>
      </w:r>
      <w:bookmarkEnd w:id="6"/>
      <w:r w:rsidRPr="002148C5">
        <w:rPr>
          <w:rFonts w:eastAsia="Batang"/>
          <w:b/>
          <w:bCs/>
        </w:rPr>
        <w:t xml:space="preserve">: </w:t>
      </w:r>
      <w:r>
        <w:rPr>
          <w:rFonts w:eastAsia="Batang"/>
          <w:b/>
          <w:bCs/>
        </w:rPr>
        <w:t>LC</w:t>
      </w:r>
      <w:r w:rsidRPr="002148C5">
        <w:rPr>
          <w:rFonts w:eastAsia="Batang"/>
          <w:b/>
          <w:bCs/>
        </w:rPr>
        <w:t xml:space="preserve"> </w:t>
      </w:r>
      <w:bookmarkEnd w:id="7"/>
      <w:r>
        <w:rPr>
          <w:rFonts w:eastAsia="Batang"/>
          <w:b/>
          <w:bCs/>
        </w:rPr>
        <w:t>based e</w:t>
      </w:r>
      <w:r w:rsidRPr="00AB221F">
        <w:rPr>
          <w:rFonts w:eastAsia="Batang"/>
          <w:b/>
          <w:bCs/>
        </w:rPr>
        <w:t xml:space="preserve">xplicit </w:t>
      </w:r>
      <w:r w:rsidR="00AA0875">
        <w:rPr>
          <w:rFonts w:eastAsia="Batang"/>
          <w:b/>
          <w:bCs/>
        </w:rPr>
        <w:t xml:space="preserve">CSI </w:t>
      </w:r>
      <w:r w:rsidR="00C95DC3">
        <w:rPr>
          <w:rFonts w:eastAsia="Batang"/>
          <w:b/>
          <w:bCs/>
        </w:rPr>
        <w:t>reporting</w:t>
      </w:r>
    </w:p>
    <w:p w:rsidR="00C01236" w:rsidRDefault="00C01236" w:rsidP="00C01236">
      <w:pPr>
        <w:pStyle w:val="ListParagraph"/>
        <w:numPr>
          <w:ilvl w:val="0"/>
          <w:numId w:val="21"/>
        </w:numPr>
        <w:spacing w:before="60" w:after="60" w:line="288" w:lineRule="auto"/>
        <w:ind w:leftChars="0" w:right="14"/>
        <w:jc w:val="both"/>
      </w:pPr>
      <w:r w:rsidRPr="00BA01E0">
        <w:rPr>
          <w:i/>
        </w:rPr>
        <w:t>Ideal</w:t>
      </w:r>
      <w:r>
        <w:t>: the dominant DL eigenvector</w:t>
      </w:r>
      <w:r w:rsidR="00B108D7">
        <w:t>(s)</w:t>
      </w:r>
      <w:r>
        <w:t xml:space="preserve"> is</w:t>
      </w:r>
      <w:r w:rsidR="00B108D7">
        <w:t xml:space="preserve"> (are)</w:t>
      </w:r>
      <w:r>
        <w:t xml:space="preserve"> known at the eNB</w:t>
      </w:r>
      <w:r w:rsidR="00BA01E0">
        <w:t xml:space="preserve"> (</w:t>
      </w:r>
      <w:r w:rsidR="00E21DF7">
        <w:t xml:space="preserve">performance </w:t>
      </w:r>
      <w:r w:rsidR="00B50756">
        <w:t>upper bound</w:t>
      </w:r>
      <w:r w:rsidR="00BA01E0">
        <w:t>).</w:t>
      </w:r>
    </w:p>
    <w:p w:rsidR="00901DFA" w:rsidRPr="00D13856" w:rsidRDefault="00BA01E0" w:rsidP="00433064">
      <w:pPr>
        <w:spacing w:before="60" w:after="60" w:line="288" w:lineRule="auto"/>
        <w:ind w:right="14"/>
        <w:jc w:val="both"/>
      </w:pPr>
      <w:r>
        <w:t>T</w:t>
      </w:r>
      <w:r w:rsidR="00BA13C8" w:rsidRPr="004E5326">
        <w:t xml:space="preserve">he </w:t>
      </w:r>
      <w:r w:rsidR="00BA13C8" w:rsidRPr="004E5326">
        <w:rPr>
          <w:rFonts w:hint="eastAsia"/>
        </w:rPr>
        <w:t xml:space="preserve">non-full-buffer system-level </w:t>
      </w:r>
      <w:r w:rsidR="00BA13C8" w:rsidRPr="004E5326">
        <w:t>e</w:t>
      </w:r>
      <w:r w:rsidR="00BA13C8" w:rsidRPr="004E5326">
        <w:rPr>
          <w:rFonts w:hint="eastAsia"/>
        </w:rPr>
        <w:t xml:space="preserve">valuation </w:t>
      </w:r>
      <w:r w:rsidR="00BA13C8" w:rsidRPr="004E5326">
        <w:t>is</w:t>
      </w:r>
      <w:r w:rsidR="00BA13C8" w:rsidRPr="004E5326">
        <w:rPr>
          <w:rFonts w:hint="eastAsia"/>
        </w:rPr>
        <w:t xml:space="preserve"> </w:t>
      </w:r>
      <w:r w:rsidR="00BA13C8" w:rsidRPr="004E5326">
        <w:t>carried out for</w:t>
      </w:r>
      <w:r w:rsidR="00BA13C8" w:rsidRPr="004E5326">
        <w:rPr>
          <w:rFonts w:hint="eastAsia"/>
        </w:rPr>
        <w:t xml:space="preserve"> </w:t>
      </w:r>
      <w:r w:rsidR="00BA13C8" w:rsidRPr="004E5326">
        <w:t xml:space="preserve">UMa-200m and </w:t>
      </w:r>
      <w:r w:rsidR="00BA13C8" w:rsidRPr="004E5326">
        <w:rPr>
          <w:rFonts w:hint="eastAsia"/>
        </w:rPr>
        <w:t>UMi-2GHz</w:t>
      </w:r>
      <w:r w:rsidR="00BA13C8" w:rsidRPr="004E5326">
        <w:t xml:space="preserve"> channel models</w:t>
      </w:r>
      <w:r w:rsidR="00BA13C8" w:rsidRPr="004E5326">
        <w:rPr>
          <w:rFonts w:hint="eastAsia"/>
        </w:rPr>
        <w:t xml:space="preserve"> in </w:t>
      </w:r>
      <w:r w:rsidR="00A32389">
        <w:t>medium (5</w:t>
      </w:r>
      <w:r w:rsidR="00BA13C8" w:rsidRPr="004E5326">
        <w:t>0% target RU) traffic loading scenarios</w:t>
      </w:r>
      <w:r w:rsidR="000656C7">
        <w:t xml:space="preserve">, and dynamic switching between SU-MIMO and MU-MIMO is considered in the simulation. </w:t>
      </w:r>
      <w:r w:rsidR="00901DFA">
        <w:t>For each scenario, three</w:t>
      </w:r>
      <w:r w:rsidR="0053144C">
        <w:t xml:space="preserve"> sets of results are provided for </w:t>
      </w:r>
      <w:r w:rsidR="00901DFA">
        <w:t xml:space="preserve">16, 32, and 64 antenna ports </w:t>
      </w:r>
      <w:r w:rsidR="00901DFA" w:rsidRPr="004E5326">
        <w:t>with</w:t>
      </w:r>
      <w:r w:rsidR="00901DFA" w:rsidRPr="004E5326">
        <w:rPr>
          <w:rFonts w:hint="eastAsia"/>
        </w:rPr>
        <w:t xml:space="preserve"> </w:t>
      </w:r>
      <w:r w:rsidR="00901DFA" w:rsidRPr="004E5326">
        <w:t>(</w:t>
      </w:r>
      <w:r w:rsidR="00901DFA" w:rsidRPr="004E5326">
        <w:rPr>
          <w:i/>
        </w:rPr>
        <w:t>N</w:t>
      </w:r>
      <w:r w:rsidR="00901DFA" w:rsidRPr="004E5326">
        <w:rPr>
          <w:vertAlign w:val="subscript"/>
        </w:rPr>
        <w:t>1</w:t>
      </w:r>
      <w:r w:rsidR="00901DFA" w:rsidRPr="004E5326">
        <w:t>,</w:t>
      </w:r>
      <w:r w:rsidR="00901DFA" w:rsidRPr="004E5326">
        <w:rPr>
          <w:i/>
        </w:rPr>
        <w:t>N</w:t>
      </w:r>
      <w:r w:rsidR="00901DFA" w:rsidRPr="004E5326">
        <w:rPr>
          <w:vertAlign w:val="subscript"/>
        </w:rPr>
        <w:t>2</w:t>
      </w:r>
      <w:r w:rsidR="00901DFA" w:rsidRPr="004E5326">
        <w:rPr>
          <w:rFonts w:hint="eastAsia"/>
        </w:rPr>
        <w:t>) = (</w:t>
      </w:r>
      <w:r w:rsidR="00901DFA" w:rsidRPr="004E5326">
        <w:t>2,4)</w:t>
      </w:r>
      <w:r w:rsidR="00901DFA">
        <w:t xml:space="preserve">, (4,4), and (8,4), </w:t>
      </w:r>
      <w:r w:rsidR="00591F9F">
        <w:t>respectively</w:t>
      </w:r>
      <w:r w:rsidR="00901DFA">
        <w:t>, where</w:t>
      </w:r>
      <w:r w:rsidR="00901DFA" w:rsidRPr="004E5326">
        <w:t xml:space="preserve"> we assume that the first dimension is horizontal and the second dimension is vertical</w:t>
      </w:r>
      <w:r w:rsidR="00901DFA">
        <w:t>.</w:t>
      </w:r>
      <w:r w:rsidR="0053144C">
        <w:t xml:space="preserve"> </w:t>
      </w:r>
      <w:r w:rsidR="00901DFA">
        <w:t>T</w:t>
      </w:r>
      <w:r w:rsidR="001855B9">
        <w:t xml:space="preserve">he detailed results </w:t>
      </w:r>
      <w:r w:rsidR="0053144C">
        <w:t xml:space="preserve">are provided in </w:t>
      </w:r>
      <w:r w:rsidR="001855B9">
        <w:fldChar w:fldCharType="begin"/>
      </w:r>
      <w:r w:rsidR="001855B9">
        <w:instrText xml:space="preserve"> REF _Ref447191541 \h </w:instrText>
      </w:r>
      <w:r w:rsidR="001855B9">
        <w:fldChar w:fldCharType="separate"/>
      </w:r>
      <w:r w:rsidR="006E11FB">
        <w:t xml:space="preserve">Table </w:t>
      </w:r>
      <w:r w:rsidR="006E11FB">
        <w:rPr>
          <w:noProof/>
        </w:rPr>
        <w:t>2</w:t>
      </w:r>
      <w:r w:rsidR="001855B9">
        <w:fldChar w:fldCharType="end"/>
      </w:r>
      <w:r w:rsidR="001855B9">
        <w:t xml:space="preserve"> in the </w:t>
      </w:r>
      <w:r w:rsidR="001855B9" w:rsidRPr="00DA1243">
        <w:t>Appendix</w:t>
      </w:r>
      <w:r w:rsidR="001855B9">
        <w:t>.</w:t>
      </w:r>
      <w:r w:rsidR="00487E53" w:rsidRPr="004E5326">
        <w:t xml:space="preserve"> </w:t>
      </w:r>
      <w:r w:rsidR="001855B9">
        <w:t xml:space="preserve">The downtilt angles in the elevation domain are chosen according to </w:t>
      </w:r>
      <w:r w:rsidR="001855B9">
        <w:fldChar w:fldCharType="begin"/>
      </w:r>
      <w:r w:rsidR="001855B9">
        <w:instrText xml:space="preserve"> REF _Ref446972587 \n \h  \* MERGEFORMAT </w:instrText>
      </w:r>
      <w:r w:rsidR="001855B9">
        <w:fldChar w:fldCharType="separate"/>
      </w:r>
      <w:r w:rsidR="006E11FB" w:rsidRPr="006E11FB">
        <w:rPr>
          <w:b/>
          <w:bCs/>
          <w:lang w:val="en-US"/>
        </w:rPr>
        <w:t>[9]</w:t>
      </w:r>
      <w:r w:rsidR="001855B9">
        <w:fldChar w:fldCharType="end"/>
      </w:r>
      <w:r w:rsidR="001855B9">
        <w:t xml:space="preserve">. </w:t>
      </w:r>
      <w:r w:rsidR="001855B9" w:rsidRPr="00D13856">
        <w:t xml:space="preserve">In these simulations, </w:t>
      </w:r>
      <w:r w:rsidR="00901DFA" w:rsidRPr="00D13856">
        <w:t>partial</w:t>
      </w:r>
      <w:r w:rsidR="001855B9" w:rsidRPr="00D13856">
        <w:rPr>
          <w:rFonts w:hint="eastAsia"/>
        </w:rPr>
        <w:t xml:space="preserve">-port </w:t>
      </w:r>
      <w:r w:rsidR="001855B9" w:rsidRPr="00D13856">
        <w:t>non-</w:t>
      </w:r>
      <w:r w:rsidR="001855B9" w:rsidRPr="00D13856">
        <w:rPr>
          <w:rFonts w:hint="eastAsia"/>
        </w:rPr>
        <w:t xml:space="preserve">precoded CSI-RS </w:t>
      </w:r>
      <w:r w:rsidR="00D13856">
        <w:t xml:space="preserve">associated with 16 antenna ports </w:t>
      </w:r>
      <w:r w:rsidR="001855B9" w:rsidRPr="00D13856">
        <w:t>is used</w:t>
      </w:r>
      <w:r w:rsidR="001855B9" w:rsidRPr="00D13856">
        <w:rPr>
          <w:rFonts w:hint="eastAsia"/>
        </w:rPr>
        <w:t xml:space="preserve"> for CSI estimation, and the corresponding CSI-RS overhead is taken into account in the final throughput calculation.</w:t>
      </w:r>
      <w:r w:rsidR="00D13856">
        <w:t xml:space="preserve"> </w:t>
      </w:r>
      <w:r w:rsidR="00B2044D">
        <w:t xml:space="preserve">Note that the CSI-RS overhead is the same for 16, 32, and 64 antenna ports. </w:t>
      </w:r>
      <w:r w:rsidR="00D13856">
        <w:t xml:space="preserve">An illustration of partial port CSI-RS is shown in </w:t>
      </w:r>
      <w:r w:rsidR="00D13856">
        <w:fldChar w:fldCharType="begin"/>
      </w:r>
      <w:r w:rsidR="00D13856">
        <w:instrText xml:space="preserve"> REF _Ref462307627 \h </w:instrText>
      </w:r>
      <w:r w:rsidR="00D13856">
        <w:fldChar w:fldCharType="separate"/>
      </w:r>
      <w:r w:rsidR="006E11FB">
        <w:t xml:space="preserve">Figure </w:t>
      </w:r>
      <w:r w:rsidR="006E11FB">
        <w:rPr>
          <w:noProof/>
        </w:rPr>
        <w:t>2</w:t>
      </w:r>
      <w:r w:rsidR="00D13856">
        <w:fldChar w:fldCharType="end"/>
      </w:r>
      <w:r w:rsidR="002F041C">
        <w:t xml:space="preserve"> in which the </w:t>
      </w:r>
      <w:r w:rsidR="00F47DC2">
        <w:t xml:space="preserve">partial </w:t>
      </w:r>
      <w:r w:rsidR="002F041C">
        <w:t>antenna ports carrying CSI-RS are shown in black</w:t>
      </w:r>
      <w:r w:rsidR="00D13856">
        <w:t xml:space="preserve">. </w:t>
      </w:r>
      <w:r w:rsidR="00D13856">
        <w:rPr>
          <w:rFonts w:hint="eastAsia"/>
        </w:rPr>
        <w:t xml:space="preserve">Cell association </w:t>
      </w:r>
      <w:r w:rsidR="00D13856">
        <w:t>antenna</w:t>
      </w:r>
      <w:r w:rsidR="00D13856">
        <w:rPr>
          <w:rFonts w:hint="eastAsia"/>
        </w:rPr>
        <w:t xml:space="preserve"> pattern is approximated by one-TXRU pattern, and proportional fair scheduling (max 4 layers per time-frequency resource) have been used. </w:t>
      </w:r>
      <w:r w:rsidR="00D13856">
        <w:t xml:space="preserve">For MU-MIMO, </w:t>
      </w:r>
      <w:r w:rsidR="00D13856">
        <w:rPr>
          <w:rFonts w:hint="eastAsia"/>
        </w:rPr>
        <w:t xml:space="preserve">SLNR precoding </w:t>
      </w:r>
      <w:r w:rsidR="00D13856">
        <w:t xml:space="preserve">is considered. The relevant simulation parameters are enlisted in </w:t>
      </w:r>
      <w:r w:rsidR="00D13856">
        <w:fldChar w:fldCharType="begin"/>
      </w:r>
      <w:r w:rsidR="00D13856">
        <w:instrText xml:space="preserve"> REF _Ref458526226 \h </w:instrText>
      </w:r>
      <w:r w:rsidR="00D13856">
        <w:fldChar w:fldCharType="separate"/>
      </w:r>
      <w:r w:rsidR="006E11FB">
        <w:t xml:space="preserve">Table </w:t>
      </w:r>
      <w:r w:rsidR="006E11FB">
        <w:rPr>
          <w:noProof/>
        </w:rPr>
        <w:t>1</w:t>
      </w:r>
      <w:r w:rsidR="00D13856">
        <w:fldChar w:fldCharType="end"/>
      </w:r>
      <w:r w:rsidR="00D13856">
        <w:t xml:space="preserve">. </w:t>
      </w:r>
      <w:r w:rsidR="00D13856">
        <w:rPr>
          <w:rFonts w:hint="eastAsia"/>
        </w:rPr>
        <w:t xml:space="preserve">The rest of the simulation assumption is according </w:t>
      </w:r>
      <w:r w:rsidR="00D13856">
        <w:t xml:space="preserve">to </w:t>
      </w:r>
      <w:r w:rsidR="00D13856">
        <w:fldChar w:fldCharType="begin"/>
      </w:r>
      <w:r w:rsidR="00D13856">
        <w:instrText xml:space="preserve"> REF _Ref446972587 \n \h  \* MERGEFORMAT </w:instrText>
      </w:r>
      <w:r w:rsidR="00D13856">
        <w:fldChar w:fldCharType="separate"/>
      </w:r>
      <w:r w:rsidR="006E11FB" w:rsidRPr="006E11FB">
        <w:rPr>
          <w:b/>
          <w:bCs/>
          <w:lang w:val="en-US"/>
        </w:rPr>
        <w:t>[9]</w:t>
      </w:r>
      <w:r w:rsidR="00D13856">
        <w:fldChar w:fldCharType="end"/>
      </w:r>
      <w:r w:rsidR="00D13856">
        <w:t>.</w:t>
      </w:r>
      <w:r w:rsidR="00967904" w:rsidRPr="00D13856">
        <w:t xml:space="preserve"> </w:t>
      </w:r>
    </w:p>
    <w:p w:rsidR="00D13856" w:rsidRDefault="002F041C" w:rsidP="00D13856">
      <w:pPr>
        <w:keepNext/>
        <w:spacing w:before="60" w:after="60" w:line="288" w:lineRule="auto"/>
        <w:ind w:right="14"/>
        <w:jc w:val="center"/>
      </w:pPr>
      <w:r>
        <w:object w:dxaOrig="9693" w:dyaOrig="6654">
          <v:shape id="_x0000_i1026" type="#_x0000_t75" style="width:297.25pt;height:203.9pt" o:ole="">
            <v:imagedata r:id="rId10" o:title=""/>
          </v:shape>
          <o:OLEObject Type="Embed" ProgID="Visio.Drawing.11" ShapeID="_x0000_i1026" DrawAspect="Content" ObjectID="_1536657881" r:id="rId11"/>
        </w:object>
      </w:r>
    </w:p>
    <w:p w:rsidR="00D13856" w:rsidRDefault="00D13856" w:rsidP="00D13856">
      <w:pPr>
        <w:pStyle w:val="Caption"/>
        <w:jc w:val="center"/>
      </w:pPr>
      <w:bookmarkStart w:id="8" w:name="_Ref4623076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11FB">
        <w:rPr>
          <w:noProof/>
        </w:rPr>
        <w:t>2</w:t>
      </w:r>
      <w:r>
        <w:fldChar w:fldCharType="end"/>
      </w:r>
      <w:bookmarkEnd w:id="8"/>
      <w:r>
        <w:t>: Partial port CSI-RS</w:t>
      </w:r>
    </w:p>
    <w:p w:rsidR="00BA13C8" w:rsidRPr="004E5326" w:rsidRDefault="0053144C" w:rsidP="00433064">
      <w:pPr>
        <w:spacing w:before="60" w:after="60" w:line="288" w:lineRule="auto"/>
        <w:ind w:right="14"/>
        <w:jc w:val="both"/>
      </w:pPr>
      <w:r>
        <w:t xml:space="preserve">The performance gains </w:t>
      </w:r>
      <w:r w:rsidR="006F5418">
        <w:t xml:space="preserve">for 16 antenna ports </w:t>
      </w:r>
      <w:r>
        <w:t>with “</w:t>
      </w:r>
      <w:r w:rsidR="00482264">
        <w:t>Class A</w:t>
      </w:r>
      <w:r>
        <w:t xml:space="preserve">” as reference are </w:t>
      </w:r>
      <w:r w:rsidRPr="0053144C">
        <w:t xml:space="preserve">shown in </w:t>
      </w:r>
      <w:r w:rsidRPr="0053144C">
        <w:fldChar w:fldCharType="begin"/>
      </w:r>
      <w:r w:rsidRPr="0053144C">
        <w:instrText xml:space="preserve"> REF _Ref447193894 \h </w:instrText>
      </w:r>
      <w:r>
        <w:instrText xml:space="preserve"> \* MERGEFORMAT </w:instrText>
      </w:r>
      <w:r w:rsidRPr="0053144C">
        <w:fldChar w:fldCharType="separate"/>
      </w:r>
      <w:r w:rsidR="006E11FB" w:rsidRPr="006E11FB">
        <w:rPr>
          <w:b/>
          <w:bCs/>
        </w:rPr>
        <w:t xml:space="preserve">Figure </w:t>
      </w:r>
      <w:r w:rsidR="006E11FB" w:rsidRPr="006E11FB">
        <w:rPr>
          <w:b/>
          <w:bCs/>
          <w:noProof/>
        </w:rPr>
        <w:t>3</w:t>
      </w:r>
      <w:r w:rsidRPr="0053144C">
        <w:fldChar w:fldCharType="end"/>
      </w:r>
      <w:r w:rsidRPr="0053144C">
        <w:t xml:space="preserve"> and </w:t>
      </w:r>
      <w:r w:rsidRPr="0053144C">
        <w:fldChar w:fldCharType="begin"/>
      </w:r>
      <w:r w:rsidRPr="0053144C">
        <w:instrText xml:space="preserve"> REF _Ref450660279 \h </w:instrText>
      </w:r>
      <w:r>
        <w:instrText xml:space="preserve"> \* MERGEFORMAT </w:instrText>
      </w:r>
      <w:r w:rsidRPr="0053144C">
        <w:fldChar w:fldCharType="separate"/>
      </w:r>
      <w:r w:rsidR="006E11FB" w:rsidRPr="006E11FB">
        <w:rPr>
          <w:b/>
          <w:bCs/>
        </w:rPr>
        <w:t xml:space="preserve">Figure </w:t>
      </w:r>
      <w:r w:rsidR="006E11FB" w:rsidRPr="006E11FB">
        <w:rPr>
          <w:b/>
          <w:bCs/>
          <w:noProof/>
        </w:rPr>
        <w:t>4</w:t>
      </w:r>
      <w:r w:rsidRPr="0053144C">
        <w:fldChar w:fldCharType="end"/>
      </w:r>
      <w:r>
        <w:t xml:space="preserve"> for UMa-200m and UMi-2GHz, respectively.</w:t>
      </w:r>
      <w:r w:rsidR="00DE7FEA">
        <w:t xml:space="preserve"> </w:t>
      </w:r>
      <w:r w:rsidR="006E11FB">
        <w:t>Similar</w:t>
      </w:r>
      <w:r w:rsidR="006F5418">
        <w:t xml:space="preserve"> results for 32 and 64 antenna ports are </w:t>
      </w:r>
      <w:r w:rsidR="006F5418" w:rsidRPr="006F5418">
        <w:t xml:space="preserve">shown in </w:t>
      </w:r>
      <w:r w:rsidR="006F5418" w:rsidRPr="006F5418">
        <w:fldChar w:fldCharType="begin"/>
      </w:r>
      <w:r w:rsidR="006F5418" w:rsidRPr="006F5418">
        <w:instrText xml:space="preserve"> REF _Ref462308018 \h </w:instrText>
      </w:r>
      <w:r w:rsidR="006F5418">
        <w:instrText xml:space="preserve"> \* MERGEFORMAT </w:instrText>
      </w:r>
      <w:r w:rsidR="006F5418" w:rsidRPr="006F5418">
        <w:fldChar w:fldCharType="separate"/>
      </w:r>
      <w:r w:rsidR="006E11FB" w:rsidRPr="006E11FB">
        <w:rPr>
          <w:b/>
          <w:bCs/>
        </w:rPr>
        <w:t xml:space="preserve">Figure </w:t>
      </w:r>
      <w:r w:rsidR="006E11FB" w:rsidRPr="006E11FB">
        <w:rPr>
          <w:b/>
          <w:bCs/>
          <w:noProof/>
        </w:rPr>
        <w:t>5</w:t>
      </w:r>
      <w:r w:rsidR="006F5418" w:rsidRPr="006F5418">
        <w:fldChar w:fldCharType="end"/>
      </w:r>
      <w:r w:rsidR="006F5418" w:rsidRPr="006F5418">
        <w:t xml:space="preserve"> – </w:t>
      </w:r>
      <w:r w:rsidR="006F5418" w:rsidRPr="006F5418">
        <w:fldChar w:fldCharType="begin"/>
      </w:r>
      <w:r w:rsidR="006F5418" w:rsidRPr="006F5418">
        <w:instrText xml:space="preserve"> REF _Ref462308022 \h </w:instrText>
      </w:r>
      <w:r w:rsidR="006F5418">
        <w:instrText xml:space="preserve"> \* MERGEFORMAT </w:instrText>
      </w:r>
      <w:r w:rsidR="006F5418" w:rsidRPr="006F5418">
        <w:fldChar w:fldCharType="separate"/>
      </w:r>
      <w:r w:rsidR="006E11FB" w:rsidRPr="006E11FB">
        <w:rPr>
          <w:b/>
          <w:bCs/>
        </w:rPr>
        <w:t xml:space="preserve">Figure </w:t>
      </w:r>
      <w:r w:rsidR="006E11FB" w:rsidRPr="006E11FB">
        <w:rPr>
          <w:b/>
          <w:bCs/>
          <w:noProof/>
        </w:rPr>
        <w:t>8</w:t>
      </w:r>
      <w:r w:rsidR="006F5418" w:rsidRPr="006F5418">
        <w:fldChar w:fldCharType="end"/>
      </w:r>
      <w:r w:rsidR="006F5418" w:rsidRPr="006F5418">
        <w:t>.</w:t>
      </w:r>
      <w:r w:rsidR="006F5418">
        <w:t xml:space="preserve"> </w:t>
      </w:r>
      <w:r w:rsidR="00BA13C8" w:rsidRPr="004E5326">
        <w:t>From these results, we can make the following observation.</w:t>
      </w:r>
    </w:p>
    <w:p w:rsidR="00430228" w:rsidRDefault="00D75543" w:rsidP="00D75543">
      <w:pPr>
        <w:spacing w:before="60" w:after="60" w:line="288" w:lineRule="auto"/>
        <w:jc w:val="both"/>
        <w:rPr>
          <w:b/>
          <w:i/>
        </w:rPr>
      </w:pPr>
      <w:r w:rsidRPr="001C759C">
        <w:rPr>
          <w:b/>
          <w:i/>
        </w:rPr>
        <w:lastRenderedPageBreak/>
        <w:t>Observation 1:</w:t>
      </w:r>
      <w:r w:rsidR="00C83510">
        <w:rPr>
          <w:b/>
          <w:i/>
        </w:rPr>
        <w:t xml:space="preserve"> </w:t>
      </w:r>
    </w:p>
    <w:p w:rsidR="00430228" w:rsidRPr="000E5EBD" w:rsidRDefault="000E5EBD" w:rsidP="009C733E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Large performance gap between Rel. 13 Class A codebook based </w:t>
      </w:r>
      <w:r w:rsidR="00430228" w:rsidRPr="0096705F">
        <w:rPr>
          <w:i/>
        </w:rPr>
        <w:t xml:space="preserve">implicit </w:t>
      </w:r>
      <w:r w:rsidR="0096705F" w:rsidRPr="0096705F">
        <w:rPr>
          <w:i/>
        </w:rPr>
        <w:t>and ideal CSI</w:t>
      </w:r>
      <w:r>
        <w:rPr>
          <w:i/>
        </w:rPr>
        <w:t xml:space="preserve"> schemes; the gap reduces with LC codebook </w:t>
      </w:r>
      <w:r w:rsidR="002449F9">
        <w:rPr>
          <w:i/>
        </w:rPr>
        <w:t xml:space="preserve">[5-7] </w:t>
      </w:r>
      <w:r>
        <w:rPr>
          <w:i/>
        </w:rPr>
        <w:t>based implicit CSI scheme; however, the performance gap is still large</w:t>
      </w:r>
      <w:r w:rsidR="0096705F">
        <w:rPr>
          <w:i/>
        </w:rPr>
        <w:t>.</w:t>
      </w:r>
    </w:p>
    <w:p w:rsidR="000E5EBD" w:rsidRDefault="000E5EBD" w:rsidP="009C733E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</w:rPr>
      </w:pPr>
      <w:r w:rsidRPr="000E5EBD">
        <w:rPr>
          <w:i/>
        </w:rPr>
        <w:t>LC</w:t>
      </w:r>
      <w:r>
        <w:rPr>
          <w:i/>
        </w:rPr>
        <w:t xml:space="preserve"> based</w:t>
      </w:r>
      <w:r w:rsidRPr="000E5EBD">
        <w:rPr>
          <w:i/>
        </w:rPr>
        <w:t xml:space="preserve"> explicit CSI scheme</w:t>
      </w:r>
      <w:r>
        <w:rPr>
          <w:i/>
        </w:rPr>
        <w:t>, on the other hand,</w:t>
      </w:r>
      <w:r w:rsidRPr="000E5EBD">
        <w:rPr>
          <w:i/>
        </w:rPr>
        <w:t xml:space="preserve"> </w:t>
      </w:r>
      <w:r>
        <w:rPr>
          <w:i/>
        </w:rPr>
        <w:t>can reduce this gap significantly.</w:t>
      </w:r>
    </w:p>
    <w:p w:rsidR="00BA13C8" w:rsidRPr="004E5326" w:rsidRDefault="00BA13C8" w:rsidP="00BA13C8">
      <w:pPr>
        <w:spacing w:before="60" w:after="60" w:line="288" w:lineRule="auto"/>
        <w:ind w:left="1170"/>
        <w:jc w:val="both"/>
      </w:pPr>
    </w:p>
    <w:p w:rsidR="00BA13C8" w:rsidRPr="004E5326" w:rsidRDefault="00BA13C8" w:rsidP="00BA13C8">
      <w:pPr>
        <w:keepNext/>
        <w:spacing w:before="60" w:after="60" w:line="288" w:lineRule="auto"/>
        <w:ind w:firstLine="450"/>
        <w:jc w:val="both"/>
        <w:sectPr w:rsidR="00BA13C8" w:rsidRPr="004E5326" w:rsidSect="00FF4D8E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13C8" w:rsidRPr="004E5326" w:rsidRDefault="00243878" w:rsidP="00BA13C8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drawing>
          <wp:inline distT="0" distB="0" distL="0" distR="0" wp14:anchorId="41F3AFDD" wp14:editId="3CAE9A56">
            <wp:extent cx="2130425" cy="2179955"/>
            <wp:effectExtent l="0" t="0" r="3175" b="1079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A13C8" w:rsidRDefault="00BA13C8" w:rsidP="00BA13C8">
      <w:pPr>
        <w:jc w:val="center"/>
        <w:rPr>
          <w:b/>
          <w:bCs/>
          <w:sz w:val="16"/>
        </w:rPr>
      </w:pPr>
      <w:bookmarkStart w:id="9" w:name="_Ref447193894"/>
      <w:r w:rsidRPr="004E5326">
        <w:rPr>
          <w:b/>
          <w:bCs/>
          <w:sz w:val="16"/>
        </w:rPr>
        <w:t xml:space="preserve">Figure </w:t>
      </w:r>
      <w:r w:rsidRPr="004E5326">
        <w:rPr>
          <w:b/>
          <w:bCs/>
          <w:sz w:val="16"/>
        </w:rPr>
        <w:fldChar w:fldCharType="begin"/>
      </w:r>
      <w:r w:rsidRPr="004E5326">
        <w:rPr>
          <w:b/>
          <w:bCs/>
          <w:sz w:val="16"/>
        </w:rPr>
        <w:instrText xml:space="preserve"> SEQ Figure \* ARABIC </w:instrText>
      </w:r>
      <w:r w:rsidRPr="004E5326">
        <w:rPr>
          <w:b/>
          <w:bCs/>
          <w:sz w:val="16"/>
        </w:rPr>
        <w:fldChar w:fldCharType="separate"/>
      </w:r>
      <w:r w:rsidR="006E11FB">
        <w:rPr>
          <w:b/>
          <w:bCs/>
          <w:noProof/>
          <w:sz w:val="16"/>
        </w:rPr>
        <w:t>3</w:t>
      </w:r>
      <w:r w:rsidRPr="004E5326">
        <w:rPr>
          <w:b/>
          <w:bCs/>
          <w:sz w:val="16"/>
        </w:rPr>
        <w:fldChar w:fldCharType="end"/>
      </w:r>
      <w:bookmarkEnd w:id="9"/>
      <w:r w:rsidR="00243878">
        <w:rPr>
          <w:b/>
          <w:bCs/>
          <w:sz w:val="16"/>
        </w:rPr>
        <w:t xml:space="preserve">: Performance gain: </w:t>
      </w:r>
      <w:r w:rsidR="009D28E3">
        <w:rPr>
          <w:b/>
          <w:bCs/>
          <w:sz w:val="16"/>
        </w:rPr>
        <w:t xml:space="preserve">16 ports, </w:t>
      </w:r>
      <w:r w:rsidRPr="004E5326">
        <w:rPr>
          <w:b/>
          <w:bCs/>
          <w:sz w:val="16"/>
        </w:rPr>
        <w:t>UMa-200m</w:t>
      </w:r>
    </w:p>
    <w:p w:rsidR="00BA13C8" w:rsidRPr="004E5326" w:rsidRDefault="00243878" w:rsidP="00BA13C8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drawing>
          <wp:inline distT="0" distB="0" distL="0" distR="0" wp14:anchorId="1163A20C" wp14:editId="364C60CE">
            <wp:extent cx="2127250" cy="2179955"/>
            <wp:effectExtent l="0" t="0" r="6350" b="10795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A13C8" w:rsidRDefault="00BA13C8" w:rsidP="00981709">
      <w:pPr>
        <w:jc w:val="center"/>
      </w:pPr>
      <w:bookmarkStart w:id="10" w:name="_Ref450660279"/>
      <w:r w:rsidRPr="004E5326">
        <w:rPr>
          <w:b/>
          <w:bCs/>
          <w:sz w:val="16"/>
          <w:szCs w:val="16"/>
        </w:rPr>
        <w:t xml:space="preserve">Figure </w:t>
      </w:r>
      <w:r w:rsidRPr="004E5326">
        <w:rPr>
          <w:b/>
          <w:bCs/>
          <w:sz w:val="16"/>
          <w:szCs w:val="16"/>
        </w:rPr>
        <w:fldChar w:fldCharType="begin"/>
      </w:r>
      <w:r w:rsidRPr="004E5326">
        <w:rPr>
          <w:b/>
          <w:bCs/>
          <w:sz w:val="16"/>
          <w:szCs w:val="16"/>
        </w:rPr>
        <w:instrText xml:space="preserve"> SEQ Figure \* ARABIC </w:instrText>
      </w:r>
      <w:r w:rsidRPr="004E5326">
        <w:rPr>
          <w:b/>
          <w:bCs/>
          <w:sz w:val="16"/>
          <w:szCs w:val="16"/>
        </w:rPr>
        <w:fldChar w:fldCharType="separate"/>
      </w:r>
      <w:r w:rsidR="006E11FB">
        <w:rPr>
          <w:b/>
          <w:bCs/>
          <w:noProof/>
          <w:sz w:val="16"/>
          <w:szCs w:val="16"/>
        </w:rPr>
        <w:t>4</w:t>
      </w:r>
      <w:r w:rsidRPr="004E5326">
        <w:rPr>
          <w:b/>
          <w:bCs/>
          <w:sz w:val="16"/>
          <w:szCs w:val="16"/>
        </w:rPr>
        <w:fldChar w:fldCharType="end"/>
      </w:r>
      <w:bookmarkEnd w:id="10"/>
      <w:r w:rsidRPr="004E5326">
        <w:rPr>
          <w:b/>
          <w:bCs/>
          <w:sz w:val="16"/>
          <w:szCs w:val="16"/>
        </w:rPr>
        <w:t>: Performance</w:t>
      </w:r>
      <w:r w:rsidRPr="004E5326">
        <w:rPr>
          <w:b/>
          <w:bCs/>
          <w:sz w:val="16"/>
        </w:rPr>
        <w:t xml:space="preserve"> gain</w:t>
      </w:r>
      <w:r w:rsidR="00243878">
        <w:rPr>
          <w:b/>
          <w:bCs/>
          <w:sz w:val="16"/>
        </w:rPr>
        <w:t>:</w:t>
      </w:r>
      <w:r w:rsidR="00165FC8">
        <w:rPr>
          <w:b/>
          <w:bCs/>
          <w:sz w:val="16"/>
        </w:rPr>
        <w:t xml:space="preserve"> </w:t>
      </w:r>
      <w:r w:rsidR="009D28E3">
        <w:rPr>
          <w:b/>
          <w:bCs/>
          <w:sz w:val="16"/>
        </w:rPr>
        <w:t xml:space="preserve">16 ports, </w:t>
      </w:r>
      <w:r w:rsidRPr="004E5326">
        <w:rPr>
          <w:b/>
          <w:bCs/>
          <w:sz w:val="16"/>
        </w:rPr>
        <w:t>UMi-2GHz</w:t>
      </w:r>
    </w:p>
    <w:p w:rsidR="00872417" w:rsidRDefault="00872417" w:rsidP="00CF497D">
      <w:pPr>
        <w:pStyle w:val="maintext"/>
        <w:ind w:firstLineChars="0"/>
        <w:rPr>
          <w:b/>
        </w:rPr>
        <w:sectPr w:rsidR="00872417" w:rsidSect="0087241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:rsidR="00550FA5" w:rsidRDefault="00550FA5" w:rsidP="00550FA5">
      <w:pPr>
        <w:keepNext/>
        <w:spacing w:before="60" w:after="60" w:line="288" w:lineRule="auto"/>
        <w:ind w:left="360"/>
        <w:jc w:val="center"/>
        <w:sectPr w:rsidR="00550FA5" w:rsidSect="00872417">
          <w:headerReference w:type="default" r:id="rId15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0FA5" w:rsidRPr="004E5326" w:rsidRDefault="00550FA5" w:rsidP="001B56EC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drawing>
          <wp:inline distT="0" distB="0" distL="0" distR="0" wp14:anchorId="2B2A8C63" wp14:editId="1A588BBB">
            <wp:extent cx="2155825" cy="2179955"/>
            <wp:effectExtent l="0" t="0" r="15875" b="1079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50FA5" w:rsidRPr="00550FA5" w:rsidRDefault="00550FA5" w:rsidP="001B56EC">
      <w:pPr>
        <w:jc w:val="center"/>
        <w:rPr>
          <w:b/>
          <w:bCs/>
          <w:sz w:val="16"/>
        </w:rPr>
      </w:pPr>
      <w:bookmarkStart w:id="11" w:name="_Ref462308018"/>
      <w:r w:rsidRPr="00550FA5">
        <w:rPr>
          <w:b/>
          <w:bCs/>
          <w:sz w:val="16"/>
        </w:rPr>
        <w:t xml:space="preserve">Figure </w:t>
      </w:r>
      <w:r w:rsidRPr="00550FA5">
        <w:rPr>
          <w:b/>
          <w:bCs/>
          <w:sz w:val="16"/>
        </w:rPr>
        <w:fldChar w:fldCharType="begin"/>
      </w:r>
      <w:r w:rsidRPr="00550FA5">
        <w:rPr>
          <w:b/>
          <w:bCs/>
          <w:sz w:val="16"/>
        </w:rPr>
        <w:instrText xml:space="preserve"> SEQ Figure \* ARABIC </w:instrText>
      </w:r>
      <w:r w:rsidRPr="00550FA5">
        <w:rPr>
          <w:b/>
          <w:bCs/>
          <w:sz w:val="16"/>
        </w:rPr>
        <w:fldChar w:fldCharType="separate"/>
      </w:r>
      <w:r w:rsidR="006E11FB">
        <w:rPr>
          <w:b/>
          <w:bCs/>
          <w:noProof/>
          <w:sz w:val="16"/>
        </w:rPr>
        <w:t>5</w:t>
      </w:r>
      <w:r w:rsidRPr="00550FA5">
        <w:rPr>
          <w:b/>
          <w:bCs/>
          <w:sz w:val="16"/>
        </w:rPr>
        <w:fldChar w:fldCharType="end"/>
      </w:r>
      <w:bookmarkEnd w:id="11"/>
      <w:r w:rsidRPr="00550FA5">
        <w:rPr>
          <w:b/>
          <w:bCs/>
          <w:sz w:val="16"/>
        </w:rPr>
        <w:t xml:space="preserve">: Performance gain: </w:t>
      </w:r>
      <w:r w:rsidR="009D28E3">
        <w:rPr>
          <w:b/>
          <w:bCs/>
          <w:sz w:val="16"/>
        </w:rPr>
        <w:t xml:space="preserve">32 ports, </w:t>
      </w:r>
      <w:r w:rsidRPr="00550FA5">
        <w:rPr>
          <w:b/>
          <w:bCs/>
          <w:sz w:val="16"/>
        </w:rPr>
        <w:t>UMa-200m</w:t>
      </w:r>
    </w:p>
    <w:p w:rsidR="00550FA5" w:rsidRPr="004E5326" w:rsidRDefault="00550FA5" w:rsidP="001B56EC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drawing>
          <wp:inline distT="0" distB="0" distL="0" distR="0" wp14:anchorId="51F54FA3" wp14:editId="4AFCFDBA">
            <wp:extent cx="2089150" cy="2179955"/>
            <wp:effectExtent l="0" t="0" r="6350" b="1079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50FA5" w:rsidRDefault="00550FA5" w:rsidP="001B56EC">
      <w:pPr>
        <w:jc w:val="center"/>
      </w:pPr>
      <w:bookmarkStart w:id="12" w:name="_Ref462308020"/>
      <w:r w:rsidRPr="00550FA5">
        <w:rPr>
          <w:b/>
          <w:bCs/>
          <w:sz w:val="16"/>
          <w:szCs w:val="16"/>
        </w:rPr>
        <w:t xml:space="preserve">Figure </w:t>
      </w:r>
      <w:r w:rsidRPr="00550FA5">
        <w:rPr>
          <w:b/>
          <w:bCs/>
          <w:sz w:val="16"/>
          <w:szCs w:val="16"/>
        </w:rPr>
        <w:fldChar w:fldCharType="begin"/>
      </w:r>
      <w:r w:rsidRPr="00550FA5">
        <w:rPr>
          <w:b/>
          <w:bCs/>
          <w:sz w:val="16"/>
          <w:szCs w:val="16"/>
        </w:rPr>
        <w:instrText xml:space="preserve"> SEQ Figure \* ARABIC </w:instrText>
      </w:r>
      <w:r w:rsidRPr="00550FA5">
        <w:rPr>
          <w:b/>
          <w:bCs/>
          <w:sz w:val="16"/>
          <w:szCs w:val="16"/>
        </w:rPr>
        <w:fldChar w:fldCharType="separate"/>
      </w:r>
      <w:r w:rsidR="006E11FB">
        <w:rPr>
          <w:b/>
          <w:bCs/>
          <w:noProof/>
          <w:sz w:val="16"/>
          <w:szCs w:val="16"/>
        </w:rPr>
        <w:t>6</w:t>
      </w:r>
      <w:r w:rsidRPr="00550FA5">
        <w:rPr>
          <w:b/>
          <w:bCs/>
          <w:sz w:val="16"/>
          <w:szCs w:val="16"/>
        </w:rPr>
        <w:fldChar w:fldCharType="end"/>
      </w:r>
      <w:bookmarkEnd w:id="12"/>
      <w:r w:rsidRPr="00550FA5">
        <w:rPr>
          <w:b/>
          <w:bCs/>
          <w:sz w:val="16"/>
          <w:szCs w:val="16"/>
        </w:rPr>
        <w:t>: Performance</w:t>
      </w:r>
      <w:r w:rsidRPr="00550FA5">
        <w:rPr>
          <w:b/>
          <w:bCs/>
          <w:sz w:val="16"/>
        </w:rPr>
        <w:t xml:space="preserve"> gain: </w:t>
      </w:r>
      <w:r w:rsidR="009D28E3">
        <w:rPr>
          <w:b/>
          <w:bCs/>
          <w:sz w:val="16"/>
        </w:rPr>
        <w:t xml:space="preserve">32 ports, </w:t>
      </w:r>
      <w:r w:rsidRPr="00550FA5">
        <w:rPr>
          <w:b/>
          <w:bCs/>
          <w:sz w:val="16"/>
        </w:rPr>
        <w:t>UMi-2GHz</w:t>
      </w:r>
    </w:p>
    <w:p w:rsidR="00550FA5" w:rsidRDefault="00550FA5" w:rsidP="00550FA5">
      <w:pPr>
        <w:spacing w:before="60" w:after="60" w:line="288" w:lineRule="auto"/>
        <w:jc w:val="both"/>
        <w:rPr>
          <w:i/>
        </w:rPr>
        <w:sectPr w:rsidR="00550FA5" w:rsidSect="00550FA5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:rsidR="00550FA5" w:rsidRDefault="00550FA5" w:rsidP="00550FA5">
      <w:pPr>
        <w:keepNext/>
        <w:spacing w:before="60" w:after="60" w:line="288" w:lineRule="auto"/>
        <w:jc w:val="center"/>
        <w:sectPr w:rsidR="00550FA5" w:rsidSect="0087241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0FA5" w:rsidRPr="004E5326" w:rsidRDefault="00550FA5" w:rsidP="00550FA5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drawing>
          <wp:inline distT="0" distB="0" distL="0" distR="0" wp14:anchorId="669E966B" wp14:editId="6CFD7C82">
            <wp:extent cx="2111375" cy="2179955"/>
            <wp:effectExtent l="0" t="0" r="3175" b="1079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50FA5" w:rsidRDefault="00550FA5" w:rsidP="00550FA5">
      <w:pPr>
        <w:jc w:val="center"/>
        <w:rPr>
          <w:b/>
          <w:bCs/>
          <w:sz w:val="16"/>
        </w:rPr>
      </w:pPr>
      <w:bookmarkStart w:id="13" w:name="_Ref462308021"/>
      <w:r w:rsidRPr="004E5326">
        <w:rPr>
          <w:b/>
          <w:bCs/>
          <w:sz w:val="16"/>
        </w:rPr>
        <w:t xml:space="preserve">Figure </w:t>
      </w:r>
      <w:r w:rsidRPr="004E5326">
        <w:rPr>
          <w:b/>
          <w:bCs/>
          <w:sz w:val="16"/>
        </w:rPr>
        <w:fldChar w:fldCharType="begin"/>
      </w:r>
      <w:r w:rsidRPr="004E5326">
        <w:rPr>
          <w:b/>
          <w:bCs/>
          <w:sz w:val="16"/>
        </w:rPr>
        <w:instrText xml:space="preserve"> SEQ Figure \* ARABIC </w:instrText>
      </w:r>
      <w:r w:rsidRPr="004E5326">
        <w:rPr>
          <w:b/>
          <w:bCs/>
          <w:sz w:val="16"/>
        </w:rPr>
        <w:fldChar w:fldCharType="separate"/>
      </w:r>
      <w:r w:rsidR="006E11FB">
        <w:rPr>
          <w:b/>
          <w:bCs/>
          <w:noProof/>
          <w:sz w:val="16"/>
        </w:rPr>
        <w:t>7</w:t>
      </w:r>
      <w:r w:rsidRPr="004E5326">
        <w:rPr>
          <w:b/>
          <w:bCs/>
          <w:sz w:val="16"/>
        </w:rPr>
        <w:fldChar w:fldCharType="end"/>
      </w:r>
      <w:bookmarkEnd w:id="13"/>
      <w:r>
        <w:rPr>
          <w:b/>
          <w:bCs/>
          <w:sz w:val="16"/>
        </w:rPr>
        <w:t xml:space="preserve">: Performance gain: </w:t>
      </w:r>
      <w:r w:rsidR="009D28E3">
        <w:rPr>
          <w:b/>
          <w:bCs/>
          <w:sz w:val="16"/>
        </w:rPr>
        <w:t xml:space="preserve">64 ports, </w:t>
      </w:r>
      <w:r w:rsidRPr="004E5326">
        <w:rPr>
          <w:b/>
          <w:bCs/>
          <w:sz w:val="16"/>
        </w:rPr>
        <w:t>UMa-200m</w:t>
      </w:r>
    </w:p>
    <w:p w:rsidR="00550FA5" w:rsidRPr="004E5326" w:rsidRDefault="00550FA5" w:rsidP="00550FA5">
      <w:pPr>
        <w:keepNext/>
        <w:spacing w:before="60" w:after="60" w:line="288" w:lineRule="auto"/>
        <w:jc w:val="center"/>
      </w:pPr>
      <w:r w:rsidRPr="004E5326">
        <w:rPr>
          <w:noProof/>
          <w:lang w:val="en-US"/>
        </w:rPr>
        <w:drawing>
          <wp:inline distT="0" distB="0" distL="0" distR="0" wp14:anchorId="539E67CF" wp14:editId="7F014F48">
            <wp:extent cx="2082800" cy="2179955"/>
            <wp:effectExtent l="0" t="0" r="12700" b="10795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550FA5" w:rsidRDefault="00550FA5" w:rsidP="00550FA5">
      <w:pPr>
        <w:jc w:val="center"/>
      </w:pPr>
      <w:bookmarkStart w:id="14" w:name="_Ref462308022"/>
      <w:r w:rsidRPr="004E5326">
        <w:rPr>
          <w:b/>
          <w:bCs/>
          <w:sz w:val="16"/>
          <w:szCs w:val="16"/>
        </w:rPr>
        <w:t xml:space="preserve">Figure </w:t>
      </w:r>
      <w:r w:rsidRPr="004E5326">
        <w:rPr>
          <w:b/>
          <w:bCs/>
          <w:sz w:val="16"/>
          <w:szCs w:val="16"/>
        </w:rPr>
        <w:fldChar w:fldCharType="begin"/>
      </w:r>
      <w:r w:rsidRPr="004E5326">
        <w:rPr>
          <w:b/>
          <w:bCs/>
          <w:sz w:val="16"/>
          <w:szCs w:val="16"/>
        </w:rPr>
        <w:instrText xml:space="preserve"> SEQ Figure \* ARABIC </w:instrText>
      </w:r>
      <w:r w:rsidRPr="004E5326">
        <w:rPr>
          <w:b/>
          <w:bCs/>
          <w:sz w:val="16"/>
          <w:szCs w:val="16"/>
        </w:rPr>
        <w:fldChar w:fldCharType="separate"/>
      </w:r>
      <w:r w:rsidR="006E11FB">
        <w:rPr>
          <w:b/>
          <w:bCs/>
          <w:noProof/>
          <w:sz w:val="16"/>
          <w:szCs w:val="16"/>
        </w:rPr>
        <w:t>8</w:t>
      </w:r>
      <w:r w:rsidRPr="004E5326">
        <w:rPr>
          <w:b/>
          <w:bCs/>
          <w:sz w:val="16"/>
          <w:szCs w:val="16"/>
        </w:rPr>
        <w:fldChar w:fldCharType="end"/>
      </w:r>
      <w:bookmarkEnd w:id="14"/>
      <w:r w:rsidRPr="004E5326">
        <w:rPr>
          <w:b/>
          <w:bCs/>
          <w:sz w:val="16"/>
          <w:szCs w:val="16"/>
        </w:rPr>
        <w:t>: Performance</w:t>
      </w:r>
      <w:r w:rsidRPr="004E5326">
        <w:rPr>
          <w:b/>
          <w:bCs/>
          <w:sz w:val="16"/>
        </w:rPr>
        <w:t xml:space="preserve"> gain</w:t>
      </w:r>
      <w:r>
        <w:rPr>
          <w:b/>
          <w:bCs/>
          <w:sz w:val="16"/>
        </w:rPr>
        <w:t xml:space="preserve">: </w:t>
      </w:r>
      <w:r w:rsidR="009D28E3">
        <w:rPr>
          <w:b/>
          <w:bCs/>
          <w:sz w:val="16"/>
        </w:rPr>
        <w:t xml:space="preserve">64 ports, </w:t>
      </w:r>
      <w:r w:rsidRPr="004E5326">
        <w:rPr>
          <w:b/>
          <w:bCs/>
          <w:sz w:val="16"/>
        </w:rPr>
        <w:t>UMi-2GHz</w:t>
      </w:r>
    </w:p>
    <w:p w:rsidR="00550FA5" w:rsidRDefault="00550FA5" w:rsidP="00550FA5">
      <w:pPr>
        <w:rPr>
          <w:lang w:eastAsia="ko-KR"/>
        </w:rPr>
        <w:sectPr w:rsidR="00550FA5" w:rsidSect="00550FA5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:rsidR="0053543E" w:rsidRDefault="0053543E" w:rsidP="007B197F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lastRenderedPageBreak/>
        <w:t xml:space="preserve">We </w:t>
      </w:r>
      <w:r w:rsidR="00A32389">
        <w:rPr>
          <w:bCs/>
          <w:color w:val="000000" w:themeColor="text1"/>
        </w:rPr>
        <w:t>also</w:t>
      </w:r>
      <w:r>
        <w:rPr>
          <w:bCs/>
          <w:color w:val="000000" w:themeColor="text1"/>
        </w:rPr>
        <w:t xml:space="preserve"> compare the performance of</w:t>
      </w:r>
      <w:r w:rsidR="00A32389">
        <w:rPr>
          <w:bCs/>
          <w:color w:val="000000" w:themeColor="text1"/>
        </w:rPr>
        <w:t xml:space="preserve"> increasing number of antenna ports from</w:t>
      </w:r>
      <w:r>
        <w:rPr>
          <w:bCs/>
          <w:color w:val="000000" w:themeColor="text1"/>
        </w:rPr>
        <w:t xml:space="preserve"> </w:t>
      </w:r>
      <w:r w:rsidR="00A32389">
        <w:rPr>
          <w:bCs/>
          <w:color w:val="000000" w:themeColor="text1"/>
        </w:rPr>
        <w:t>16 to 64</w:t>
      </w:r>
      <w:r w:rsidR="009216D4">
        <w:rPr>
          <w:bCs/>
          <w:color w:val="000000" w:themeColor="text1"/>
        </w:rPr>
        <w:t xml:space="preserve"> with Class A for 16 ports as reference</w:t>
      </w:r>
      <w:r>
        <w:rPr>
          <w:bCs/>
          <w:color w:val="000000" w:themeColor="text1"/>
        </w:rPr>
        <w:t>. The comparison</w:t>
      </w:r>
      <w:r w:rsidR="003C5BA2">
        <w:rPr>
          <w:bCs/>
          <w:color w:val="000000" w:themeColor="text1"/>
        </w:rPr>
        <w:t xml:space="preserve"> is</w:t>
      </w:r>
      <w:r>
        <w:rPr>
          <w:bCs/>
          <w:color w:val="000000" w:themeColor="text1"/>
        </w:rPr>
        <w:t xml:space="preserve"> shown </w:t>
      </w:r>
      <w:r w:rsidRPr="00F364A8">
        <w:rPr>
          <w:bCs/>
          <w:color w:val="000000" w:themeColor="text1"/>
        </w:rPr>
        <w:t xml:space="preserve">in </w:t>
      </w:r>
      <w:r w:rsidR="00F364A8" w:rsidRPr="00F364A8">
        <w:rPr>
          <w:bCs/>
          <w:color w:val="000000" w:themeColor="text1"/>
        </w:rPr>
        <w:fldChar w:fldCharType="begin"/>
      </w:r>
      <w:r w:rsidR="00F364A8" w:rsidRPr="00F364A8">
        <w:rPr>
          <w:bCs/>
          <w:color w:val="000000" w:themeColor="text1"/>
        </w:rPr>
        <w:instrText xml:space="preserve"> REF _Ref462308339 \h </w:instrText>
      </w:r>
      <w:r w:rsidR="00F364A8">
        <w:rPr>
          <w:bCs/>
          <w:color w:val="000000" w:themeColor="text1"/>
        </w:rPr>
        <w:instrText xml:space="preserve"> \* MERGEFORMAT </w:instrText>
      </w:r>
      <w:r w:rsidR="00F364A8" w:rsidRPr="00F364A8">
        <w:rPr>
          <w:bCs/>
          <w:color w:val="000000" w:themeColor="text1"/>
        </w:rPr>
      </w:r>
      <w:r w:rsidR="00F364A8" w:rsidRPr="00F364A8">
        <w:rPr>
          <w:bCs/>
          <w:color w:val="000000" w:themeColor="text1"/>
        </w:rPr>
        <w:fldChar w:fldCharType="separate"/>
      </w:r>
      <w:r w:rsidR="00F364A8" w:rsidRPr="00F364A8">
        <w:rPr>
          <w:b/>
          <w:bCs/>
        </w:rPr>
        <w:t xml:space="preserve">Figure </w:t>
      </w:r>
      <w:r w:rsidR="00F364A8" w:rsidRPr="00F364A8">
        <w:rPr>
          <w:b/>
          <w:bCs/>
          <w:noProof/>
        </w:rPr>
        <w:t>9</w:t>
      </w:r>
      <w:r w:rsidR="00F364A8" w:rsidRPr="00F364A8">
        <w:rPr>
          <w:bCs/>
          <w:color w:val="000000" w:themeColor="text1"/>
        </w:rPr>
        <w:fldChar w:fldCharType="end"/>
      </w:r>
      <w:r w:rsidR="00F364A8" w:rsidRPr="00F364A8">
        <w:rPr>
          <w:bCs/>
          <w:color w:val="000000" w:themeColor="text1"/>
        </w:rPr>
        <w:t xml:space="preserve"> and </w:t>
      </w:r>
      <w:r w:rsidR="00F364A8" w:rsidRPr="00F364A8">
        <w:rPr>
          <w:bCs/>
          <w:color w:val="000000" w:themeColor="text1"/>
        </w:rPr>
        <w:fldChar w:fldCharType="begin"/>
      </w:r>
      <w:r w:rsidR="00F364A8" w:rsidRPr="00F364A8">
        <w:rPr>
          <w:bCs/>
          <w:color w:val="000000" w:themeColor="text1"/>
        </w:rPr>
        <w:instrText xml:space="preserve"> REF _Ref462308340 \h </w:instrText>
      </w:r>
      <w:r w:rsidR="00F364A8">
        <w:rPr>
          <w:bCs/>
          <w:color w:val="000000" w:themeColor="text1"/>
        </w:rPr>
        <w:instrText xml:space="preserve"> \* MERGEFORMAT </w:instrText>
      </w:r>
      <w:r w:rsidR="00F364A8" w:rsidRPr="00F364A8">
        <w:rPr>
          <w:bCs/>
          <w:color w:val="000000" w:themeColor="text1"/>
        </w:rPr>
      </w:r>
      <w:r w:rsidR="00F364A8" w:rsidRPr="00F364A8">
        <w:rPr>
          <w:bCs/>
          <w:color w:val="000000" w:themeColor="text1"/>
        </w:rPr>
        <w:fldChar w:fldCharType="separate"/>
      </w:r>
      <w:r w:rsidR="00F364A8" w:rsidRPr="00F364A8">
        <w:rPr>
          <w:b/>
          <w:bCs/>
        </w:rPr>
        <w:t xml:space="preserve">Figure </w:t>
      </w:r>
      <w:r w:rsidR="00F364A8" w:rsidRPr="00F364A8">
        <w:rPr>
          <w:b/>
          <w:bCs/>
          <w:noProof/>
        </w:rPr>
        <w:t>10</w:t>
      </w:r>
      <w:r w:rsidR="00F364A8" w:rsidRPr="00F364A8">
        <w:rPr>
          <w:bCs/>
          <w:color w:val="000000" w:themeColor="text1"/>
        </w:rPr>
        <w:fldChar w:fldCharType="end"/>
      </w:r>
      <w:r w:rsidR="00F364A8" w:rsidRPr="00F364A8">
        <w:rPr>
          <w:bCs/>
          <w:color w:val="000000" w:themeColor="text1"/>
        </w:rPr>
        <w:t>.</w:t>
      </w:r>
      <w:r w:rsidR="00F364A8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>We can make the following observation.</w:t>
      </w:r>
    </w:p>
    <w:p w:rsidR="0053543E" w:rsidRDefault="0053543E" w:rsidP="0053543E">
      <w:pPr>
        <w:spacing w:before="60" w:after="60" w:line="288" w:lineRule="auto"/>
        <w:jc w:val="both"/>
        <w:rPr>
          <w:b/>
          <w:i/>
        </w:rPr>
      </w:pPr>
      <w:r w:rsidRPr="004E5326">
        <w:rPr>
          <w:b/>
          <w:i/>
        </w:rPr>
        <w:t>Observation</w:t>
      </w:r>
      <w:r>
        <w:rPr>
          <w:b/>
          <w:i/>
        </w:rPr>
        <w:t xml:space="preserve"> </w:t>
      </w:r>
      <w:r w:rsidR="00F364A8">
        <w:rPr>
          <w:b/>
          <w:i/>
        </w:rPr>
        <w:t>2</w:t>
      </w:r>
      <w:r w:rsidRPr="004E5326">
        <w:rPr>
          <w:b/>
          <w:i/>
        </w:rPr>
        <w:t>:</w:t>
      </w:r>
      <w:r>
        <w:rPr>
          <w:b/>
          <w:i/>
        </w:rPr>
        <w:t xml:space="preserve"> </w:t>
      </w:r>
      <w:r w:rsidR="00602890">
        <w:rPr>
          <w:i/>
        </w:rPr>
        <w:t>The performance gain with LC based explicit CSI scheme is maintained as number of antenna ports increases from 16 to 64.</w:t>
      </w:r>
      <w:r w:rsidRPr="004E5326">
        <w:rPr>
          <w:b/>
          <w:i/>
        </w:rPr>
        <w:t xml:space="preserve"> </w:t>
      </w:r>
    </w:p>
    <w:p w:rsidR="00550FA5" w:rsidRPr="004E5326" w:rsidRDefault="00096CB6" w:rsidP="00B77601">
      <w:pPr>
        <w:keepNext/>
        <w:tabs>
          <w:tab w:val="left" w:pos="360"/>
        </w:tabs>
        <w:spacing w:before="60" w:after="60" w:line="288" w:lineRule="auto"/>
        <w:ind w:left="360" w:hanging="360"/>
        <w:jc w:val="center"/>
      </w:pPr>
      <w:r>
        <w:rPr>
          <w:noProof/>
          <w:lang w:val="en-US"/>
        </w:rPr>
        <w:drawing>
          <wp:inline distT="0" distB="0" distL="0" distR="0" wp14:anchorId="605911B9" wp14:editId="5409D6C0">
            <wp:extent cx="4533265" cy="3091180"/>
            <wp:effectExtent l="0" t="0" r="635" b="139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550FA5" w:rsidRPr="00550FA5" w:rsidRDefault="00550FA5" w:rsidP="00550FA5">
      <w:pPr>
        <w:ind w:left="360"/>
        <w:jc w:val="center"/>
        <w:rPr>
          <w:b/>
          <w:bCs/>
          <w:sz w:val="16"/>
        </w:rPr>
      </w:pPr>
      <w:bookmarkStart w:id="15" w:name="_Ref462308339"/>
      <w:r w:rsidRPr="00550FA5">
        <w:rPr>
          <w:b/>
          <w:bCs/>
          <w:sz w:val="16"/>
        </w:rPr>
        <w:t xml:space="preserve">Figure </w:t>
      </w:r>
      <w:r w:rsidRPr="00550FA5">
        <w:rPr>
          <w:b/>
          <w:bCs/>
          <w:sz w:val="16"/>
        </w:rPr>
        <w:fldChar w:fldCharType="begin"/>
      </w:r>
      <w:r w:rsidRPr="00550FA5">
        <w:rPr>
          <w:b/>
          <w:bCs/>
          <w:sz w:val="16"/>
        </w:rPr>
        <w:instrText xml:space="preserve"> SEQ Figure \* ARABIC </w:instrText>
      </w:r>
      <w:r w:rsidRPr="00550FA5">
        <w:rPr>
          <w:b/>
          <w:bCs/>
          <w:sz w:val="16"/>
        </w:rPr>
        <w:fldChar w:fldCharType="separate"/>
      </w:r>
      <w:r w:rsidR="006E11FB">
        <w:rPr>
          <w:b/>
          <w:bCs/>
          <w:noProof/>
          <w:sz w:val="16"/>
        </w:rPr>
        <w:t>9</w:t>
      </w:r>
      <w:r w:rsidRPr="00550FA5">
        <w:rPr>
          <w:b/>
          <w:bCs/>
          <w:sz w:val="16"/>
        </w:rPr>
        <w:fldChar w:fldCharType="end"/>
      </w:r>
      <w:bookmarkEnd w:id="15"/>
      <w:r w:rsidRPr="00550FA5">
        <w:rPr>
          <w:b/>
          <w:bCs/>
          <w:sz w:val="16"/>
        </w:rPr>
        <w:t>: Performance gain: UMa-200m</w:t>
      </w:r>
    </w:p>
    <w:p w:rsidR="00550FA5" w:rsidRPr="004E5326" w:rsidRDefault="00096CB6" w:rsidP="005A41BE">
      <w:pPr>
        <w:keepNext/>
        <w:spacing w:before="60" w:after="60" w:line="288" w:lineRule="auto"/>
        <w:jc w:val="center"/>
      </w:pPr>
      <w:r>
        <w:rPr>
          <w:noProof/>
          <w:lang w:val="en-US"/>
        </w:rPr>
        <w:drawing>
          <wp:inline distT="0" distB="0" distL="0" distR="0" wp14:anchorId="188056D9" wp14:editId="0E90872C">
            <wp:extent cx="4552315" cy="3140068"/>
            <wp:effectExtent l="0" t="0" r="635" b="381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550FA5" w:rsidRDefault="00550FA5" w:rsidP="00550FA5">
      <w:pPr>
        <w:ind w:left="360"/>
        <w:jc w:val="center"/>
      </w:pPr>
      <w:bookmarkStart w:id="16" w:name="_Ref462308340"/>
      <w:r w:rsidRPr="00550FA5">
        <w:rPr>
          <w:b/>
          <w:bCs/>
          <w:sz w:val="16"/>
          <w:szCs w:val="16"/>
        </w:rPr>
        <w:t xml:space="preserve">Figure </w:t>
      </w:r>
      <w:r w:rsidRPr="00550FA5">
        <w:rPr>
          <w:b/>
          <w:bCs/>
          <w:sz w:val="16"/>
          <w:szCs w:val="16"/>
        </w:rPr>
        <w:fldChar w:fldCharType="begin"/>
      </w:r>
      <w:r w:rsidRPr="00550FA5">
        <w:rPr>
          <w:b/>
          <w:bCs/>
          <w:sz w:val="16"/>
          <w:szCs w:val="16"/>
        </w:rPr>
        <w:instrText xml:space="preserve"> SEQ Figure \* ARABIC </w:instrText>
      </w:r>
      <w:r w:rsidRPr="00550FA5">
        <w:rPr>
          <w:b/>
          <w:bCs/>
          <w:sz w:val="16"/>
          <w:szCs w:val="16"/>
        </w:rPr>
        <w:fldChar w:fldCharType="separate"/>
      </w:r>
      <w:r w:rsidR="006E11FB">
        <w:rPr>
          <w:b/>
          <w:bCs/>
          <w:noProof/>
          <w:sz w:val="16"/>
          <w:szCs w:val="16"/>
        </w:rPr>
        <w:t>10</w:t>
      </w:r>
      <w:r w:rsidRPr="00550FA5">
        <w:rPr>
          <w:b/>
          <w:bCs/>
          <w:sz w:val="16"/>
          <w:szCs w:val="16"/>
        </w:rPr>
        <w:fldChar w:fldCharType="end"/>
      </w:r>
      <w:bookmarkEnd w:id="16"/>
      <w:r w:rsidRPr="00550FA5">
        <w:rPr>
          <w:b/>
          <w:bCs/>
          <w:sz w:val="16"/>
          <w:szCs w:val="16"/>
        </w:rPr>
        <w:t>: Performance</w:t>
      </w:r>
      <w:r w:rsidRPr="00550FA5">
        <w:rPr>
          <w:b/>
          <w:bCs/>
          <w:sz w:val="16"/>
        </w:rPr>
        <w:t xml:space="preserve"> gain: UMi-2GHz</w:t>
      </w:r>
    </w:p>
    <w:p w:rsidR="00872417" w:rsidRDefault="00872417" w:rsidP="00433064">
      <w:pPr>
        <w:pStyle w:val="maintext"/>
        <w:ind w:firstLineChars="0" w:firstLine="0"/>
        <w:rPr>
          <w:b/>
        </w:rPr>
      </w:pPr>
      <w:r>
        <w:t xml:space="preserve">Since the gap between implicit and </w:t>
      </w:r>
      <w:r w:rsidR="00872E4A">
        <w:t>ideal</w:t>
      </w:r>
      <w:r>
        <w:t xml:space="preserve"> </w:t>
      </w:r>
      <w:r w:rsidR="00872E4A">
        <w:t xml:space="preserve">CSI </w:t>
      </w:r>
      <w:r w:rsidR="00441805">
        <w:t>reporting</w:t>
      </w:r>
      <w:r w:rsidR="00872E4A">
        <w:t xml:space="preserve"> </w:t>
      </w:r>
      <w:r>
        <w:t xml:space="preserve">schemes is large, </w:t>
      </w:r>
      <w:r w:rsidR="00872E4A">
        <w:t xml:space="preserve">which can be reduced significantly with LC based explicit CSI </w:t>
      </w:r>
      <w:r w:rsidR="00A32389">
        <w:t>reporting</w:t>
      </w:r>
      <w:r w:rsidR="00872E4A">
        <w:t>,</w:t>
      </w:r>
      <w:r w:rsidR="00E46CFA">
        <w:t xml:space="preserve"> </w:t>
      </w:r>
      <w:r w:rsidR="00872E4A">
        <w:t>we</w:t>
      </w:r>
      <w:r w:rsidR="00781B37">
        <w:t xml:space="preserve"> propose that</w:t>
      </w:r>
      <w:r>
        <w:t xml:space="preserve"> NR MIMO should support advanced CSI </w:t>
      </w:r>
      <w:r w:rsidR="00A32389">
        <w:t>reporting</w:t>
      </w:r>
      <w:r>
        <w:t xml:space="preserve"> schemes </w:t>
      </w:r>
      <w:r w:rsidR="00781B37">
        <w:t>belonging to the category of</w:t>
      </w:r>
      <w:r>
        <w:t xml:space="preserve"> explicit </w:t>
      </w:r>
      <w:r w:rsidR="00867452">
        <w:t>CSI reporting</w:t>
      </w:r>
      <w:r>
        <w:t xml:space="preserve">.   </w:t>
      </w:r>
    </w:p>
    <w:p w:rsidR="0033331A" w:rsidRDefault="0033331A" w:rsidP="0033331A">
      <w:pPr>
        <w:pStyle w:val="maintext"/>
        <w:ind w:firstLineChars="0" w:firstLine="0"/>
      </w:pPr>
      <w:bookmarkStart w:id="17" w:name="_Ref446598642"/>
      <w:r w:rsidRPr="00781B37">
        <w:rPr>
          <w:b/>
          <w:i/>
        </w:rPr>
        <w:t>Proposal 1</w:t>
      </w:r>
      <w:r w:rsidRPr="00781B37">
        <w:rPr>
          <w:i/>
        </w:rPr>
        <w:t xml:space="preserve">: </w:t>
      </w:r>
      <w:r w:rsidRPr="00230A2E">
        <w:rPr>
          <w:i/>
        </w:rPr>
        <w:t>NR MIMO support</w:t>
      </w:r>
      <w:r w:rsidR="00A67871">
        <w:rPr>
          <w:i/>
        </w:rPr>
        <w:t>s</w:t>
      </w:r>
      <w:r w:rsidRPr="00230A2E">
        <w:rPr>
          <w:i/>
        </w:rPr>
        <w:t xml:space="preserve"> </w:t>
      </w:r>
      <w:r w:rsidRPr="00781B37">
        <w:rPr>
          <w:i/>
        </w:rPr>
        <w:t xml:space="preserve">explicit </w:t>
      </w:r>
      <w:r w:rsidR="00867452">
        <w:rPr>
          <w:i/>
        </w:rPr>
        <w:t>CSI reporting</w:t>
      </w:r>
      <w:r>
        <w:t>.</w:t>
      </w:r>
    </w:p>
    <w:p w:rsidR="003D3E2E" w:rsidRDefault="003D3E2E" w:rsidP="002958FD">
      <w:pPr>
        <w:pStyle w:val="Heading1"/>
      </w:pPr>
      <w:r>
        <w:rPr>
          <w:rFonts w:hint="eastAsia"/>
        </w:rPr>
        <w:lastRenderedPageBreak/>
        <w:t>Conclusions</w:t>
      </w:r>
      <w:bookmarkEnd w:id="17"/>
    </w:p>
    <w:p w:rsidR="00117EB7" w:rsidRDefault="00E468B7" w:rsidP="00433064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441805">
        <w:rPr>
          <w:lang w:eastAsia="ko-KR"/>
        </w:rPr>
        <w:t>simulation results comparing implicit and expli</w:t>
      </w:r>
      <w:r w:rsidR="00E0331E">
        <w:rPr>
          <w:lang w:eastAsia="ko-KR"/>
        </w:rPr>
        <w:t xml:space="preserve">cit CSI </w:t>
      </w:r>
      <w:r w:rsidR="00441805">
        <w:rPr>
          <w:lang w:eastAsia="ko-KR"/>
        </w:rPr>
        <w:t xml:space="preserve">reporting </w:t>
      </w:r>
      <w:r w:rsidR="00F83A4E">
        <w:rPr>
          <w:lang w:eastAsia="ko-KR"/>
        </w:rPr>
        <w:t xml:space="preserve">schemes </w:t>
      </w:r>
      <w:r w:rsidR="00C256C7">
        <w:rPr>
          <w:lang w:eastAsia="ko-KR"/>
        </w:rPr>
        <w:t>for</w:t>
      </w:r>
      <w:r>
        <w:rPr>
          <w:lang w:eastAsia="ko-KR"/>
        </w:rPr>
        <w:t xml:space="preserve"> </w:t>
      </w:r>
      <w:r w:rsidR="00C256C7">
        <w:rPr>
          <w:lang w:eastAsia="ko-KR"/>
        </w:rPr>
        <w:t>NR</w:t>
      </w:r>
      <w:r>
        <w:rPr>
          <w:lang w:eastAsia="ko-KR"/>
        </w:rPr>
        <w:t xml:space="preserve"> MIMO</w:t>
      </w:r>
      <w:r w:rsidR="00C256C7">
        <w:rPr>
          <w:lang w:eastAsia="ko-KR"/>
        </w:rPr>
        <w:t xml:space="preserve"> </w:t>
      </w:r>
      <w:r w:rsidR="00441805">
        <w:rPr>
          <w:lang w:eastAsia="ko-KR"/>
        </w:rPr>
        <w:t>are</w:t>
      </w:r>
      <w:r>
        <w:rPr>
          <w:lang w:eastAsia="ko-KR"/>
        </w:rPr>
        <w:t xml:space="preserve"> </w:t>
      </w:r>
      <w:r w:rsidR="00C256C7">
        <w:rPr>
          <w:lang w:eastAsia="ko-KR"/>
        </w:rPr>
        <w:t>presented.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observations and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:rsidR="000E5EBD" w:rsidRDefault="00044366" w:rsidP="000E5EBD">
      <w:pPr>
        <w:spacing w:before="60" w:after="60" w:line="288" w:lineRule="auto"/>
        <w:jc w:val="both"/>
        <w:rPr>
          <w:b/>
          <w:i/>
        </w:rPr>
      </w:pPr>
      <w:r>
        <w:rPr>
          <w:b/>
          <w:i/>
        </w:rPr>
        <w:t>Observation</w:t>
      </w:r>
      <w:r w:rsidR="000E5EBD" w:rsidRPr="001C759C">
        <w:rPr>
          <w:b/>
          <w:i/>
        </w:rPr>
        <w:t>:</w:t>
      </w:r>
      <w:r w:rsidR="000E5EBD">
        <w:rPr>
          <w:b/>
          <w:i/>
        </w:rPr>
        <w:t xml:space="preserve"> </w:t>
      </w:r>
    </w:p>
    <w:p w:rsidR="000E5EBD" w:rsidRPr="000E5EBD" w:rsidRDefault="000E5EBD" w:rsidP="000E5EBD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</w:rPr>
      </w:pPr>
      <w:r>
        <w:rPr>
          <w:i/>
        </w:rPr>
        <w:t xml:space="preserve">Large performance gap between Rel. 13 Class A codebook based </w:t>
      </w:r>
      <w:r w:rsidRPr="0096705F">
        <w:rPr>
          <w:i/>
        </w:rPr>
        <w:t>implicit and ideal CSI</w:t>
      </w:r>
      <w:r>
        <w:rPr>
          <w:i/>
        </w:rPr>
        <w:t xml:space="preserve"> schemes; the gap reduces with LC codebook </w:t>
      </w:r>
      <w:r w:rsidR="002449F9">
        <w:rPr>
          <w:i/>
        </w:rPr>
        <w:t xml:space="preserve">[5-7] </w:t>
      </w:r>
      <w:r>
        <w:rPr>
          <w:i/>
        </w:rPr>
        <w:t>based implicit CSI scheme; however, the performance gap is still large.</w:t>
      </w:r>
    </w:p>
    <w:p w:rsidR="000E5EBD" w:rsidRDefault="000E5EBD" w:rsidP="000E5EBD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i/>
        </w:rPr>
      </w:pPr>
      <w:r w:rsidRPr="000E5EBD">
        <w:rPr>
          <w:i/>
        </w:rPr>
        <w:t>LC</w:t>
      </w:r>
      <w:r>
        <w:rPr>
          <w:i/>
        </w:rPr>
        <w:t xml:space="preserve"> based</w:t>
      </w:r>
      <w:r w:rsidRPr="000E5EBD">
        <w:rPr>
          <w:i/>
        </w:rPr>
        <w:t xml:space="preserve"> explicit CSI scheme</w:t>
      </w:r>
      <w:r>
        <w:rPr>
          <w:i/>
        </w:rPr>
        <w:t>, on the other hand,</w:t>
      </w:r>
      <w:r w:rsidRPr="000E5EBD">
        <w:rPr>
          <w:i/>
        </w:rPr>
        <w:t xml:space="preserve"> </w:t>
      </w:r>
      <w:r>
        <w:rPr>
          <w:i/>
        </w:rPr>
        <w:t>can reduce this gap significantly.</w:t>
      </w:r>
    </w:p>
    <w:p w:rsidR="00602890" w:rsidRPr="00602890" w:rsidRDefault="00602890" w:rsidP="00602890">
      <w:pPr>
        <w:pStyle w:val="ListParagraph"/>
        <w:numPr>
          <w:ilvl w:val="0"/>
          <w:numId w:val="21"/>
        </w:numPr>
        <w:spacing w:before="60" w:after="60" w:line="288" w:lineRule="auto"/>
        <w:ind w:leftChars="0"/>
        <w:jc w:val="both"/>
        <w:rPr>
          <w:b/>
          <w:i/>
        </w:rPr>
      </w:pPr>
      <w:r w:rsidRPr="00602890">
        <w:rPr>
          <w:i/>
        </w:rPr>
        <w:t>The performance gain with LC based explicit CSI scheme is maintained as number of antenna ports increases from 16 to 64.</w:t>
      </w:r>
      <w:r w:rsidRPr="00602890">
        <w:rPr>
          <w:b/>
          <w:i/>
        </w:rPr>
        <w:t xml:space="preserve"> </w:t>
      </w:r>
    </w:p>
    <w:p w:rsidR="00A67871" w:rsidRDefault="00A67871" w:rsidP="00A67871">
      <w:pPr>
        <w:pStyle w:val="maintext"/>
        <w:ind w:firstLineChars="0" w:firstLine="0"/>
      </w:pPr>
      <w:r w:rsidRPr="00781B37">
        <w:rPr>
          <w:b/>
          <w:i/>
        </w:rPr>
        <w:t>Proposal</w:t>
      </w:r>
      <w:r w:rsidRPr="00781B37">
        <w:rPr>
          <w:i/>
        </w:rPr>
        <w:t xml:space="preserve">: </w:t>
      </w:r>
      <w:r w:rsidRPr="00230A2E">
        <w:rPr>
          <w:i/>
        </w:rPr>
        <w:t>NR MIMO support</w:t>
      </w:r>
      <w:r>
        <w:rPr>
          <w:i/>
        </w:rPr>
        <w:t>s</w:t>
      </w:r>
      <w:r w:rsidRPr="00230A2E">
        <w:rPr>
          <w:i/>
        </w:rPr>
        <w:t xml:space="preserve"> </w:t>
      </w:r>
      <w:r w:rsidR="00867452" w:rsidRPr="00781B37">
        <w:rPr>
          <w:i/>
        </w:rPr>
        <w:t xml:space="preserve">explicit </w:t>
      </w:r>
      <w:r w:rsidR="00867452">
        <w:rPr>
          <w:i/>
        </w:rPr>
        <w:t>CSI reporting</w:t>
      </w:r>
      <w:r>
        <w:t>.</w:t>
      </w:r>
    </w:p>
    <w:p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363723" w:rsidRDefault="00363723" w:rsidP="00550FA5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8" w:name="_Ref449999046"/>
      <w:r w:rsidRPr="00363723">
        <w:rPr>
          <w:rFonts w:cs="Times New Roman"/>
          <w:lang w:eastAsia="ko-KR"/>
        </w:rPr>
        <w:t>RAN1#86, Chairman’s notes</w:t>
      </w:r>
    </w:p>
    <w:p w:rsidR="00CD5E78" w:rsidRPr="00363723" w:rsidRDefault="00CD5E78" w:rsidP="00B728F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363723">
        <w:rPr>
          <w:rFonts w:cs="Times New Roman"/>
          <w:lang w:eastAsia="ko-KR"/>
        </w:rPr>
        <w:t>R1</w:t>
      </w:r>
      <w:r w:rsidR="005B0934">
        <w:rPr>
          <w:rFonts w:cs="Times New Roman"/>
          <w:lang w:eastAsia="ko-KR"/>
        </w:rPr>
        <w:t>-1609087</w:t>
      </w:r>
      <w:r w:rsidRPr="00363723">
        <w:rPr>
          <w:rFonts w:cs="Times New Roman"/>
          <w:lang w:eastAsia="ko-KR"/>
        </w:rPr>
        <w:t xml:space="preserve">, </w:t>
      </w:r>
      <w:r w:rsidR="008E4FE4">
        <w:rPr>
          <w:rFonts w:cs="Times New Roman"/>
          <w:lang w:eastAsia="ko-KR"/>
        </w:rPr>
        <w:t>“</w:t>
      </w:r>
      <w:r w:rsidR="00B728FB" w:rsidRPr="00B728FB">
        <w:rPr>
          <w:rFonts w:cs="Times New Roman"/>
          <w:lang w:eastAsia="ko-KR"/>
        </w:rPr>
        <w:t>CSI acquisition for DL NR MIMO</w:t>
      </w:r>
      <w:r w:rsidRPr="00363723">
        <w:rPr>
          <w:rFonts w:eastAsia="Batang" w:cs="Times New Roman"/>
          <w:lang w:eastAsia="zh-CN"/>
        </w:rPr>
        <w:t>,</w:t>
      </w:r>
      <w:r w:rsidR="008E4FE4">
        <w:rPr>
          <w:rFonts w:eastAsia="Batang" w:cs="Times New Roman"/>
          <w:lang w:eastAsia="zh-CN"/>
        </w:rPr>
        <w:t>”</w:t>
      </w:r>
      <w:r w:rsidRPr="00363723">
        <w:rPr>
          <w:rFonts w:eastAsia="Batang" w:cs="Times New Roman"/>
          <w:lang w:eastAsia="zh-CN"/>
        </w:rPr>
        <w:t xml:space="preserve"> Samsung.</w:t>
      </w:r>
      <w:bookmarkEnd w:id="18"/>
    </w:p>
    <w:p w:rsidR="00CD5E78" w:rsidRPr="00BF0FBD" w:rsidRDefault="00CD5E78" w:rsidP="00B728F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</w:t>
      </w:r>
      <w:r w:rsidRPr="003F00C5">
        <w:rPr>
          <w:rFonts w:cs="Times New Roman"/>
          <w:lang w:eastAsia="ko-KR"/>
        </w:rPr>
        <w:t>-16</w:t>
      </w:r>
      <w:r w:rsidR="005B0934">
        <w:rPr>
          <w:rFonts w:cs="Times New Roman"/>
          <w:lang w:eastAsia="ko-KR"/>
        </w:rPr>
        <w:t>09088</w:t>
      </w:r>
      <w:r w:rsidRPr="003F00C5">
        <w:rPr>
          <w:rFonts w:cs="Times New Roman"/>
          <w:lang w:eastAsia="ko-KR"/>
        </w:rPr>
        <w:t xml:space="preserve">, </w:t>
      </w:r>
      <w:r w:rsidR="008E4FE4">
        <w:rPr>
          <w:rFonts w:cs="Times New Roman"/>
          <w:lang w:eastAsia="ko-KR"/>
        </w:rPr>
        <w:t>“</w:t>
      </w:r>
      <w:r w:rsidR="00B728FB" w:rsidRPr="00B728FB">
        <w:rPr>
          <w:rFonts w:cs="Times New Roman"/>
          <w:lang w:eastAsia="ko-KR"/>
        </w:rPr>
        <w:t>CSI acquisition for DL NR MIMO</w:t>
      </w:r>
      <w:r>
        <w:rPr>
          <w:rFonts w:eastAsia="Batang" w:cs="Times New Roman"/>
          <w:lang w:eastAsia="zh-CN"/>
        </w:rPr>
        <w:t>,</w:t>
      </w:r>
      <w:r w:rsidR="008E4FE4">
        <w:rPr>
          <w:rFonts w:eastAsia="Batang" w:cs="Times New Roman"/>
          <w:lang w:eastAsia="zh-CN"/>
        </w:rPr>
        <w:t>”</w:t>
      </w:r>
      <w:r>
        <w:rPr>
          <w:rFonts w:eastAsia="Batang" w:cs="Times New Roman"/>
          <w:lang w:eastAsia="zh-CN"/>
        </w:rPr>
        <w:t xml:space="preserve"> Samsung.</w:t>
      </w:r>
    </w:p>
    <w:p w:rsidR="00BF0FBD" w:rsidRPr="007B6A01" w:rsidRDefault="005B0934" w:rsidP="00BF0FB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eastAsia="Batang" w:cs="Times New Roman"/>
          <w:lang w:eastAsia="zh-CN"/>
        </w:rPr>
        <w:t>R1-1609089</w:t>
      </w:r>
      <w:r w:rsidR="00BF0FBD">
        <w:rPr>
          <w:rFonts w:eastAsia="Batang" w:cs="Times New Roman"/>
          <w:lang w:eastAsia="zh-CN"/>
        </w:rPr>
        <w:t xml:space="preserve">, </w:t>
      </w:r>
      <w:r w:rsidR="008E4FE4">
        <w:rPr>
          <w:rFonts w:eastAsia="Batang" w:cs="Times New Roman"/>
          <w:lang w:eastAsia="zh-CN"/>
        </w:rPr>
        <w:t>“</w:t>
      </w:r>
      <w:r w:rsidR="00BF0FBD">
        <w:rPr>
          <w:rFonts w:eastAsia="Batang" w:cs="Times New Roman"/>
          <w:lang w:eastAsia="zh-CN"/>
        </w:rPr>
        <w:t>Advanced CSI feedback</w:t>
      </w:r>
      <w:r w:rsidR="00BF0FBD" w:rsidRPr="00053D32">
        <w:rPr>
          <w:rFonts w:eastAsia="Batang" w:cs="Times New Roman"/>
          <w:lang w:eastAsia="zh-CN"/>
        </w:rPr>
        <w:t xml:space="preserve"> for NR</w:t>
      </w:r>
      <w:r w:rsidR="00BF0FBD">
        <w:rPr>
          <w:rFonts w:eastAsia="Batang" w:cs="Times New Roman"/>
          <w:lang w:eastAsia="zh-CN"/>
        </w:rPr>
        <w:t>,</w:t>
      </w:r>
      <w:r w:rsidR="008E4FE4">
        <w:rPr>
          <w:rFonts w:eastAsia="Batang" w:cs="Times New Roman"/>
          <w:lang w:eastAsia="zh-CN"/>
        </w:rPr>
        <w:t>”</w:t>
      </w:r>
      <w:r w:rsidR="00BF0FBD">
        <w:rPr>
          <w:rFonts w:eastAsia="Batang" w:cs="Times New Roman"/>
          <w:lang w:eastAsia="zh-CN"/>
        </w:rPr>
        <w:t xml:space="preserve"> Samsung.</w:t>
      </w:r>
    </w:p>
    <w:p w:rsidR="007B6A01" w:rsidRPr="007B6A01" w:rsidRDefault="005B0934" w:rsidP="007B6A0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eastAsia="Batang" w:cs="Times New Roman"/>
          <w:lang w:eastAsia="zh-CN"/>
        </w:rPr>
        <w:t>R1-1609012</w:t>
      </w:r>
      <w:r w:rsidR="007B6A01">
        <w:rPr>
          <w:rFonts w:eastAsia="Batang" w:cs="Times New Roman"/>
          <w:lang w:eastAsia="zh-CN"/>
        </w:rPr>
        <w:t xml:space="preserve">, </w:t>
      </w:r>
      <w:r w:rsidR="008E4FE4">
        <w:rPr>
          <w:rFonts w:eastAsia="Batang" w:cs="Times New Roman"/>
          <w:lang w:eastAsia="zh-CN"/>
        </w:rPr>
        <w:t>“L</w:t>
      </w:r>
      <w:r w:rsidR="008E4FE4" w:rsidRPr="007B6A01">
        <w:rPr>
          <w:rFonts w:eastAsia="Batang" w:cs="Times New Roman"/>
          <w:lang w:eastAsia="zh-CN"/>
        </w:rPr>
        <w:t>inear</w:t>
      </w:r>
      <w:r w:rsidR="007B6A01" w:rsidRPr="007B6A01">
        <w:rPr>
          <w:rFonts w:eastAsia="Batang" w:cs="Times New Roman"/>
          <w:lang w:eastAsia="zh-CN"/>
        </w:rPr>
        <w:t xml:space="preserve"> combination W1 codebook</w:t>
      </w:r>
      <w:r w:rsidR="007B6A01">
        <w:rPr>
          <w:rFonts w:eastAsia="Batang" w:cs="Times New Roman"/>
          <w:lang w:eastAsia="zh-CN"/>
        </w:rPr>
        <w:t>,</w:t>
      </w:r>
      <w:r w:rsidR="008E4FE4">
        <w:rPr>
          <w:rFonts w:eastAsia="Batang" w:cs="Times New Roman"/>
          <w:lang w:eastAsia="zh-CN"/>
        </w:rPr>
        <w:t>”</w:t>
      </w:r>
      <w:r w:rsidR="007B6A01">
        <w:rPr>
          <w:rFonts w:eastAsia="Batang" w:cs="Times New Roman"/>
          <w:lang w:eastAsia="zh-CN"/>
        </w:rPr>
        <w:t xml:space="preserve"> Samsung.</w:t>
      </w:r>
    </w:p>
    <w:p w:rsidR="007B6A01" w:rsidRPr="007B6A01" w:rsidRDefault="005B0934" w:rsidP="007B6A0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eastAsia="Batang" w:cs="Times New Roman"/>
          <w:lang w:eastAsia="zh-CN"/>
        </w:rPr>
        <w:t>R1-1609013</w:t>
      </w:r>
      <w:r w:rsidR="007B6A01">
        <w:rPr>
          <w:rFonts w:eastAsia="Batang" w:cs="Times New Roman"/>
          <w:lang w:eastAsia="zh-CN"/>
        </w:rPr>
        <w:t xml:space="preserve">, </w:t>
      </w:r>
      <w:r w:rsidR="008E4FE4">
        <w:rPr>
          <w:rFonts w:eastAsia="Batang" w:cs="Times New Roman"/>
          <w:lang w:eastAsia="zh-CN"/>
        </w:rPr>
        <w:t>“L</w:t>
      </w:r>
      <w:r w:rsidR="008E4FE4" w:rsidRPr="007B6A01">
        <w:rPr>
          <w:rFonts w:eastAsia="Batang" w:cs="Times New Roman"/>
          <w:lang w:eastAsia="zh-CN"/>
        </w:rPr>
        <w:t>inear</w:t>
      </w:r>
      <w:r w:rsidR="007B6A01" w:rsidRPr="007B6A01">
        <w:rPr>
          <w:rFonts w:eastAsia="Batang" w:cs="Times New Roman"/>
          <w:lang w:eastAsia="zh-CN"/>
        </w:rPr>
        <w:t xml:space="preserve"> combination W2 codebook</w:t>
      </w:r>
      <w:r w:rsidR="007B6A01">
        <w:rPr>
          <w:rFonts w:eastAsia="Batang" w:cs="Times New Roman"/>
          <w:lang w:eastAsia="zh-CN"/>
        </w:rPr>
        <w:t>,</w:t>
      </w:r>
      <w:r w:rsidR="008E4FE4">
        <w:rPr>
          <w:rFonts w:eastAsia="Batang" w:cs="Times New Roman"/>
          <w:lang w:eastAsia="zh-CN"/>
        </w:rPr>
        <w:t>”</w:t>
      </w:r>
      <w:r w:rsidR="007B6A01">
        <w:rPr>
          <w:rFonts w:eastAsia="Batang" w:cs="Times New Roman"/>
          <w:lang w:eastAsia="zh-CN"/>
        </w:rPr>
        <w:t xml:space="preserve"> Samsung.</w:t>
      </w:r>
    </w:p>
    <w:p w:rsidR="007B6A01" w:rsidRPr="007B6A01" w:rsidRDefault="005B0934" w:rsidP="007B6A0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eastAsia="Batang" w:cs="Times New Roman"/>
          <w:lang w:eastAsia="zh-CN"/>
        </w:rPr>
        <w:t>R1-1609014</w:t>
      </w:r>
      <w:r w:rsidR="007B6A01">
        <w:rPr>
          <w:rFonts w:eastAsia="Batang" w:cs="Times New Roman"/>
          <w:lang w:eastAsia="zh-CN"/>
        </w:rPr>
        <w:t xml:space="preserve">, </w:t>
      </w:r>
      <w:r w:rsidR="008E4FE4">
        <w:rPr>
          <w:rFonts w:eastAsia="Batang" w:cs="Times New Roman"/>
          <w:lang w:eastAsia="zh-CN"/>
        </w:rPr>
        <w:t>“</w:t>
      </w:r>
      <w:r w:rsidR="007B6A01" w:rsidRPr="007B6A01">
        <w:rPr>
          <w:rFonts w:eastAsia="Batang" w:cs="Times New Roman"/>
          <w:lang w:eastAsia="zh-CN"/>
        </w:rPr>
        <w:t>Rank 2 linear combination codebook</w:t>
      </w:r>
      <w:r w:rsidR="007B6A01">
        <w:rPr>
          <w:rFonts w:eastAsia="Batang" w:cs="Times New Roman"/>
          <w:lang w:eastAsia="zh-CN"/>
        </w:rPr>
        <w:t>,</w:t>
      </w:r>
      <w:r w:rsidR="008E4FE4">
        <w:rPr>
          <w:rFonts w:eastAsia="Batang" w:cs="Times New Roman"/>
          <w:lang w:eastAsia="zh-CN"/>
        </w:rPr>
        <w:t>”</w:t>
      </w:r>
      <w:r w:rsidR="007B6A01">
        <w:rPr>
          <w:rFonts w:eastAsia="Batang" w:cs="Times New Roman"/>
          <w:lang w:eastAsia="zh-CN"/>
        </w:rPr>
        <w:t xml:space="preserve"> Samsung.</w:t>
      </w:r>
    </w:p>
    <w:p w:rsidR="00BF0FBD" w:rsidRPr="005C4FA4" w:rsidRDefault="00903E90" w:rsidP="00BF0FB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eastAsia="Batang" w:cs="Times New Roman"/>
          <w:lang w:eastAsia="zh-CN"/>
        </w:rPr>
        <w:t>R1-166735</w:t>
      </w:r>
      <w:r w:rsidR="00BF0FBD">
        <w:rPr>
          <w:rFonts w:eastAsia="Batang" w:cs="Times New Roman"/>
          <w:lang w:eastAsia="zh-CN"/>
        </w:rPr>
        <w:t xml:space="preserve">, </w:t>
      </w:r>
      <w:r w:rsidR="00076A7F">
        <w:rPr>
          <w:rFonts w:eastAsia="Batang" w:cs="Times New Roman"/>
          <w:lang w:eastAsia="zh-CN"/>
        </w:rPr>
        <w:t>“</w:t>
      </w:r>
      <w:r w:rsidR="00BF0FBD" w:rsidRPr="00201E9A">
        <w:rPr>
          <w:rFonts w:eastAsia="Batang" w:cs="Times New Roman"/>
          <w:lang w:eastAsia="zh-CN"/>
        </w:rPr>
        <w:t>LC based explicit CSI feedback and simulation results</w:t>
      </w:r>
      <w:r w:rsidR="00BF0FBD">
        <w:rPr>
          <w:rFonts w:eastAsia="Batang" w:cs="Times New Roman"/>
          <w:lang w:eastAsia="zh-CN"/>
        </w:rPr>
        <w:t>,</w:t>
      </w:r>
      <w:r w:rsidR="00076A7F">
        <w:rPr>
          <w:rFonts w:eastAsia="Batang" w:cs="Times New Roman"/>
          <w:lang w:eastAsia="zh-CN"/>
        </w:rPr>
        <w:t>”</w:t>
      </w:r>
      <w:r w:rsidR="00BF0FBD">
        <w:rPr>
          <w:rFonts w:eastAsia="Batang" w:cs="Times New Roman"/>
          <w:lang w:eastAsia="zh-CN"/>
        </w:rPr>
        <w:t xml:space="preserve"> Samsung.</w:t>
      </w:r>
    </w:p>
    <w:p w:rsidR="00487E53" w:rsidRPr="00B81C30" w:rsidRDefault="00487E53" w:rsidP="00487E5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9" w:name="_Ref446972587"/>
      <w:r>
        <w:t>3GPP, TR36.</w:t>
      </w:r>
      <w:r w:rsidRPr="00B81C30">
        <w:rPr>
          <w:rFonts w:cs="Times New Roman"/>
        </w:rPr>
        <w:t>897v1.0.1, “Study on Elevation Beamforming/Full-Dimension (FD) MIMO for LTE”</w:t>
      </w:r>
      <w:bookmarkEnd w:id="19"/>
    </w:p>
    <w:p w:rsidR="00897732" w:rsidRPr="00D04E23" w:rsidRDefault="00897732" w:rsidP="00897732">
      <w:pPr>
        <w:pStyle w:val="Heading1"/>
        <w:numPr>
          <w:ilvl w:val="0"/>
          <w:numId w:val="0"/>
        </w:numPr>
        <w:ind w:left="799" w:hanging="799"/>
      </w:pPr>
      <w:r>
        <w:t xml:space="preserve">Appendix: Simulation Assumptions </w:t>
      </w:r>
    </w:p>
    <w:p w:rsidR="00897732" w:rsidRDefault="00897732" w:rsidP="00897732">
      <w:pPr>
        <w:pStyle w:val="Caption"/>
        <w:keepNext/>
        <w:jc w:val="center"/>
      </w:pPr>
      <w:bookmarkStart w:id="20" w:name="_Ref427254851"/>
      <w:bookmarkStart w:id="21" w:name="_Ref458526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E11FB">
        <w:rPr>
          <w:noProof/>
        </w:rPr>
        <w:t>1</w:t>
      </w:r>
      <w:r>
        <w:fldChar w:fldCharType="end"/>
      </w:r>
      <w:bookmarkEnd w:id="20"/>
      <w:bookmarkEnd w:id="21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2"/>
        <w:gridCol w:w="5763"/>
      </w:tblGrid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Values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bCs/>
                <w:kern w:val="24"/>
                <w:sz w:val="21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F83A4E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Non-full-buffer (</w:t>
            </w:r>
            <w:r w:rsidR="00F83A4E">
              <w:rPr>
                <w:rFonts w:eastAsia="Arial"/>
                <w:kern w:val="24"/>
                <w:sz w:val="21"/>
                <w:szCs w:val="32"/>
                <w:lang w:eastAsia="zh-TW"/>
              </w:rPr>
              <w:t>Medium</w:t>
            </w:r>
            <w:r w:rsidR="0060485F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load 5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0%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Target 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RU</w:t>
            </w:r>
            <w:r w:rsidR="0069181E">
              <w:rPr>
                <w:rFonts w:eastAsia="Arial"/>
                <w:kern w:val="24"/>
                <w:sz w:val="21"/>
                <w:szCs w:val="32"/>
                <w:lang w:eastAsia="zh-TW"/>
              </w:rPr>
              <w:t>, Lambda = 4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)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UMi-2GHz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 UMa-200m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(8,8), x-polarized, subarray partition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(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69181E" w:rsidP="00ED3E93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16, 32, 64 ports: (4,2,2), (4,4,2), (8,4,2)</w:t>
            </w:r>
            <w:r w:rsidR="00ED3E93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, </w:t>
            </w:r>
          </w:p>
        </w:tc>
      </w:tr>
      <w:tr w:rsidR="00ED3E93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:rsidR="00ED3E93" w:rsidRPr="002C1AFE" w:rsidRDefault="00ED3E93" w:rsidP="00ED3E93">
            <w:pPr>
              <w:spacing w:after="0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(</w:t>
            </w:r>
            <w:r w:rsidRPr="00ED3E93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O</w:t>
            </w:r>
            <w:r w:rsidRPr="00ED3E93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</w:t>
            </w:r>
            <w:r w:rsidRPr="00ED3E93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O</w:t>
            </w:r>
            <w:r w:rsidRPr="00ED3E93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) </w:t>
            </w:r>
          </w:p>
        </w:tc>
        <w:tc>
          <w:tcPr>
            <w:tcW w:w="2924" w:type="pct"/>
            <w:shd w:val="clear" w:color="auto" w:fill="auto"/>
            <w:vAlign w:val="center"/>
          </w:tcPr>
          <w:p w:rsidR="00ED3E93" w:rsidRPr="0069181E" w:rsidRDefault="00ED3E93" w:rsidP="00ED3E93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(8,8)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(0.5, 0.8)λ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BS: (+45°,-45°); MS: (0°, 90°)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2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SU/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SLNR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CC737F">
            <w:pPr>
              <w:spacing w:after="0"/>
              <w:ind w:left="1267"/>
              <w:contextualSpacing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MU, Proportional fair, up to 4 layers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Ideal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1</w:t>
            </w:r>
            <w:r w:rsidR="00586C63">
              <w:rPr>
                <w:rFonts w:eastAsia="Arial"/>
                <w:kern w:val="24"/>
                <w:sz w:val="21"/>
                <w:szCs w:val="32"/>
                <w:lang w:eastAsia="zh-TW"/>
              </w:rPr>
              <w:t>,2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MMSE-IRC</w:t>
            </w:r>
          </w:p>
        </w:tc>
      </w:tr>
      <w:tr w:rsidR="00897732" w:rsidRPr="00FC3135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:rsidR="00897732" w:rsidRPr="002C1AFE" w:rsidRDefault="00FE44D6" w:rsidP="00FE44D6">
            <w:pPr>
              <w:spacing w:after="0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CSI feedback schemes</w:t>
            </w:r>
          </w:p>
        </w:tc>
        <w:tc>
          <w:tcPr>
            <w:tcW w:w="2924" w:type="pct"/>
            <w:shd w:val="clear" w:color="auto" w:fill="auto"/>
            <w:vAlign w:val="center"/>
          </w:tcPr>
          <w:p w:rsidR="00FE44D6" w:rsidRPr="00FE44D6" w:rsidRDefault="0069181E" w:rsidP="00FE44D6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Reference</w:t>
            </w:r>
            <w:r w:rsidR="00FE44D6"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: Rel. 13 Class A </w:t>
            </w:r>
            <w:r w:rsidR="00FE44D6" w:rsidRPr="00FE44D6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Codebook-Config</w:t>
            </w:r>
            <w:r w:rsidR="00FE44D6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=</w:t>
            </w:r>
            <w:r w:rsidR="00FE44D6"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1</w:t>
            </w:r>
          </w:p>
          <w:p w:rsidR="0069181E" w:rsidRPr="0069181E" w:rsidRDefault="0069181E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1936DF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LC</w:t>
            </w:r>
            <w:r w:rsidR="001936DF" w:rsidRPr="001936DF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 xml:space="preserve"> </w:t>
            </w:r>
            <w:r w:rsidR="001936DF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codebook</w:t>
            </w:r>
            <w:r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:</w:t>
            </w:r>
            <w:r w:rsidR="001936DF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proposed in [5-7], </w:t>
            </w:r>
            <w:r w:rsidR="001936DF" w:rsidRPr="00FE44D6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Codebook-Config</w:t>
            </w:r>
            <w:r w:rsidR="001936DF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= 3</w:t>
            </w:r>
          </w:p>
          <w:p w:rsidR="0069181E" w:rsidRPr="0069181E" w:rsidRDefault="001936DF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1936DF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LC Explicit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: </w:t>
            </w:r>
            <w:r w:rsidR="0069181E"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8 beams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</w:t>
            </w:r>
            <w:r w:rsidR="0069181E"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(4,2) beam group</w:t>
            </w:r>
          </w:p>
          <w:p w:rsidR="0069181E" w:rsidRPr="0069181E" w:rsidRDefault="0069181E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Co-phase: QPSK</w:t>
            </w:r>
            <w:r w:rsidR="001936DF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for each beam</w:t>
            </w:r>
          </w:p>
          <w:p w:rsidR="0069181E" w:rsidRPr="0069181E" w:rsidRDefault="0069181E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Coefficient: Unquantized</w:t>
            </w:r>
          </w:p>
          <w:p w:rsidR="00FE44D6" w:rsidRPr="002C1AFE" w:rsidRDefault="00FE44D6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FE44D6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Ideal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: dominant eigenvectors are known to the eNB</w:t>
            </w:r>
          </w:p>
        </w:tc>
      </w:tr>
    </w:tbl>
    <w:p w:rsidR="002B3B3B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:rsidR="00E24AE8" w:rsidRDefault="00E24AE8" w:rsidP="00DE4A5E">
      <w:pPr>
        <w:pStyle w:val="Caption"/>
        <w:keepNext/>
        <w:jc w:val="center"/>
      </w:pPr>
      <w:bookmarkStart w:id="22" w:name="_Ref44719154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E11FB">
        <w:rPr>
          <w:noProof/>
        </w:rPr>
        <w:t>2</w:t>
      </w:r>
      <w:r>
        <w:fldChar w:fldCharType="end"/>
      </w:r>
      <w:bookmarkEnd w:id="22"/>
      <w:r>
        <w:t xml:space="preserve">: </w:t>
      </w:r>
      <w:r w:rsidRPr="005D6FA2">
        <w:t>Summary of non-full-buffer simulation results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2"/>
        <w:gridCol w:w="630"/>
        <w:gridCol w:w="1124"/>
        <w:gridCol w:w="1018"/>
        <w:gridCol w:w="1024"/>
        <w:gridCol w:w="914"/>
        <w:gridCol w:w="1130"/>
        <w:gridCol w:w="1136"/>
        <w:gridCol w:w="1024"/>
        <w:gridCol w:w="597"/>
      </w:tblGrid>
      <w:tr w:rsidR="00DE4A5E" w:rsidRPr="00DE4A5E" w:rsidTr="003C3766">
        <w:trPr>
          <w:trHeight w:val="600"/>
          <w:jc w:val="center"/>
        </w:trPr>
        <w:tc>
          <w:tcPr>
            <w:tcW w:w="55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Channel</w:t>
            </w:r>
          </w:p>
        </w:tc>
        <w:tc>
          <w:tcPr>
            <w:tcW w:w="326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#ports</w:t>
            </w: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Scheme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Avg. UPT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50% UPT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5% UPT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Avg. UPT</w:t>
            </w:r>
          </w:p>
          <w:p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gain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50% UPT</w:t>
            </w:r>
          </w:p>
          <w:p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gain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5% UPT</w:t>
            </w:r>
          </w:p>
          <w:p w:rsidR="00DE4A5E" w:rsidRPr="00DE4A5E" w:rsidRDefault="00DE4A5E" w:rsidP="003C3766">
            <w:pPr>
              <w:wordWrap w:val="0"/>
              <w:spacing w:after="0"/>
              <w:jc w:val="center"/>
              <w:textAlignment w:val="center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gain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b/>
                <w:bCs/>
                <w:color w:val="000000"/>
                <w:kern w:val="24"/>
                <w:lang w:val="en-US"/>
              </w:rPr>
              <w:t>RU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UMa-200m</w:t>
            </w:r>
          </w:p>
        </w:tc>
        <w:tc>
          <w:tcPr>
            <w:tcW w:w="326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16</w:t>
            </w: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Class A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18.84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16.00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5.56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100.0%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100.0%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100.0%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59.6%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Implicit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20.80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18.23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6.82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110.4%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113.9%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122.7%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55.7%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Explicit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25.87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22.73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9.47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137.3%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142.0%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170.3%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48.9%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Ideal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26.97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23.15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10.16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143.1%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144.7%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182.9%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47.6%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32</w:t>
            </w: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Class A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20.58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17.70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7.07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109.2%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110.6%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127.2%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56.0%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Implicit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22.30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20.10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8.27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118.3%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125.6%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148.7%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52.8%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Explicit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26.93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24.10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10.19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142.9%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150.6%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183.4%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46.8%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Ideal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29.56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27.03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11.45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156.8%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168.9%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206.0%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43.9%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64</w:t>
            </w: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Class A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20.83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17.89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6.76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110.5%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111.8%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121.7%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55.4%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Implicit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22.44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20.16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8.12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119.1%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126.0%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146.2%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52.5%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Explicit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26.79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24.26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10.15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142.2%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151.6%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182.6%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47.2%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Ideal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30.69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28.19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11.77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162.8%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176.2%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211.7%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43.1%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UMi-2GHz</w:t>
            </w:r>
          </w:p>
        </w:tc>
        <w:tc>
          <w:tcPr>
            <w:tcW w:w="326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16</w:t>
            </w: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Class A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18.69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15.81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5.91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100.0%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100.0%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100.0%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FF0000"/>
                <w:kern w:val="24"/>
                <w:lang w:val="en-US"/>
              </w:rPr>
              <w:t>60.6%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Implicit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20.87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18.27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7.09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111.7%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115.5%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120.0%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56.6%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Explicit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27.41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24.67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9.46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146.7%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156.1%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160.1%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48.6%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Ideal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28.88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26.14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10.13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154.6%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165.4%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171.4%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B050"/>
                <w:kern w:val="24"/>
                <w:lang w:val="en-US"/>
              </w:rPr>
              <w:t>47.2%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32</w:t>
            </w: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Class A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21.51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18.38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7.29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115.1%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116.2%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123.3%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55.3%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Implicit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23.33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21.02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8.54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124.8%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132.9%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144.5%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52.6%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Explicit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29.45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27.21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10.69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157.6%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172.1%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180.9%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45.6%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Ideal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32.67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32.13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12.08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174.8%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203.2%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204.3%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DD9C3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7030A0"/>
                <w:kern w:val="24"/>
                <w:lang w:val="en-US"/>
              </w:rPr>
              <w:t>42.6%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64</w:t>
            </w: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Class A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21.74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18.86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7.20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116.3%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119.3%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121.9%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54.7%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Implicit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23.37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21.38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8.48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125.0%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135.2%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143.6%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52.0%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LC Explicit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29.23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27.21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10.80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156.4%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172.1%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182.8%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45.2%</w:t>
            </w:r>
          </w:p>
        </w:tc>
      </w:tr>
      <w:tr w:rsidR="00DE4A5E" w:rsidRPr="00DE4A5E" w:rsidTr="003C3766">
        <w:trPr>
          <w:trHeight w:val="316"/>
          <w:jc w:val="center"/>
        </w:trPr>
        <w:tc>
          <w:tcPr>
            <w:tcW w:w="550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326" w:type="pct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DE4A5E" w:rsidRPr="00DE4A5E" w:rsidRDefault="00DE4A5E" w:rsidP="003C3766">
            <w:pPr>
              <w:spacing w:after="0"/>
              <w:jc w:val="center"/>
              <w:rPr>
                <w:rFonts w:eastAsia="Times New Roman"/>
                <w:lang w:val="en-US"/>
              </w:rPr>
            </w:pPr>
          </w:p>
        </w:tc>
        <w:tc>
          <w:tcPr>
            <w:tcW w:w="582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Ideal</w:t>
            </w:r>
          </w:p>
        </w:tc>
        <w:tc>
          <w:tcPr>
            <w:tcW w:w="52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34.24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34.78</w:t>
            </w:r>
          </w:p>
        </w:tc>
        <w:tc>
          <w:tcPr>
            <w:tcW w:w="47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00"/>
                <w:kern w:val="24"/>
                <w:lang w:val="en-US"/>
              </w:rPr>
              <w:t>13.21</w:t>
            </w:r>
          </w:p>
        </w:tc>
        <w:tc>
          <w:tcPr>
            <w:tcW w:w="58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183.2%</w:t>
            </w:r>
          </w:p>
        </w:tc>
        <w:tc>
          <w:tcPr>
            <w:tcW w:w="58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220.0%</w:t>
            </w:r>
          </w:p>
        </w:tc>
        <w:tc>
          <w:tcPr>
            <w:tcW w:w="53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223.5%</w:t>
            </w:r>
          </w:p>
        </w:tc>
        <w:tc>
          <w:tcPr>
            <w:tcW w:w="31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CE6F2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E4A5E" w:rsidRPr="00DE4A5E" w:rsidRDefault="00DE4A5E" w:rsidP="003C3766">
            <w:pPr>
              <w:wordWrap w:val="0"/>
              <w:spacing w:after="0"/>
              <w:jc w:val="center"/>
              <w:textAlignment w:val="bottom"/>
              <w:rPr>
                <w:rFonts w:eastAsia="Times New Roman"/>
                <w:lang w:val="en-US"/>
              </w:rPr>
            </w:pPr>
            <w:r w:rsidRPr="00DE4A5E">
              <w:rPr>
                <w:color w:val="0000FF"/>
                <w:kern w:val="24"/>
                <w:lang w:val="en-US"/>
              </w:rPr>
              <w:t>40.2%</w:t>
            </w:r>
          </w:p>
        </w:tc>
      </w:tr>
    </w:tbl>
    <w:p w:rsidR="00DE4A5E" w:rsidRPr="00DE4A5E" w:rsidRDefault="00DE4A5E" w:rsidP="00DE4A5E"/>
    <w:sectPr w:rsidR="00DE4A5E" w:rsidRPr="00DE4A5E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675" w:rsidRDefault="00AE7675">
      <w:r>
        <w:separator/>
      </w:r>
    </w:p>
  </w:endnote>
  <w:endnote w:type="continuationSeparator" w:id="0">
    <w:p w:rsidR="00AE7675" w:rsidRDefault="00AE7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675" w:rsidRDefault="00AE7675">
      <w:r>
        <w:separator/>
      </w:r>
    </w:p>
  </w:footnote>
  <w:footnote w:type="continuationSeparator" w:id="0">
    <w:p w:rsidR="00AE7675" w:rsidRDefault="00AE7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FA5" w:rsidRDefault="00550FA5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FA5" w:rsidRDefault="00550F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293852"/>
    <w:multiLevelType w:val="hybridMultilevel"/>
    <w:tmpl w:val="E2E89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C8344A"/>
    <w:multiLevelType w:val="hybridMultilevel"/>
    <w:tmpl w:val="C368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177D06"/>
    <w:multiLevelType w:val="hybridMultilevel"/>
    <w:tmpl w:val="5D28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F4717CA"/>
    <w:multiLevelType w:val="hybridMultilevel"/>
    <w:tmpl w:val="9A72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F182E"/>
    <w:multiLevelType w:val="hybridMultilevel"/>
    <w:tmpl w:val="B1E8B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 w15:restartNumberingAfterBreak="0">
    <w:nsid w:val="31E26495"/>
    <w:multiLevelType w:val="hybridMultilevel"/>
    <w:tmpl w:val="09E871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3521730F"/>
    <w:multiLevelType w:val="hybridMultilevel"/>
    <w:tmpl w:val="AFF4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0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207F1"/>
    <w:multiLevelType w:val="hybridMultilevel"/>
    <w:tmpl w:val="D46A665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2" w15:restartNumberingAfterBreak="0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 w15:restartNumberingAfterBreak="0">
    <w:nsid w:val="4E944DBC"/>
    <w:multiLevelType w:val="hybridMultilevel"/>
    <w:tmpl w:val="C140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9247BE8"/>
    <w:multiLevelType w:val="hybridMultilevel"/>
    <w:tmpl w:val="7CEE3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DC1CBE"/>
    <w:multiLevelType w:val="hybridMultilevel"/>
    <w:tmpl w:val="B6D0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1" w15:restartNumberingAfterBreak="0">
    <w:nsid w:val="654C6329"/>
    <w:multiLevelType w:val="hybridMultilevel"/>
    <w:tmpl w:val="BF6A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3" w15:restartNumberingAfterBreak="0">
    <w:nsid w:val="6D662BBF"/>
    <w:multiLevelType w:val="hybridMultilevel"/>
    <w:tmpl w:val="E686642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4" w15:restartNumberingAfterBreak="0">
    <w:nsid w:val="715E6D7A"/>
    <w:multiLevelType w:val="hybridMultilevel"/>
    <w:tmpl w:val="80B40298"/>
    <w:lvl w:ilvl="0" w:tplc="03D2FD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A28C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98CA1F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4F8003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A2E43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20F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666A0B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A2813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B8A1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6"/>
  </w:num>
  <w:num w:numId="3">
    <w:abstractNumId w:val="26"/>
  </w:num>
  <w:num w:numId="4">
    <w:abstractNumId w:val="35"/>
  </w:num>
  <w:num w:numId="5">
    <w:abstractNumId w:val="4"/>
  </w:num>
  <w:num w:numId="6">
    <w:abstractNumId w:val="30"/>
  </w:num>
  <w:num w:numId="7">
    <w:abstractNumId w:val="19"/>
  </w:num>
  <w:num w:numId="8">
    <w:abstractNumId w:val="32"/>
  </w:num>
  <w:num w:numId="9">
    <w:abstractNumId w:val="25"/>
  </w:num>
  <w:num w:numId="10">
    <w:abstractNumId w:val="13"/>
  </w:num>
  <w:num w:numId="11">
    <w:abstractNumId w:val="29"/>
  </w:num>
  <w:num w:numId="12">
    <w:abstractNumId w:val="0"/>
  </w:num>
  <w:num w:numId="13">
    <w:abstractNumId w:val="10"/>
  </w:num>
  <w:num w:numId="14">
    <w:abstractNumId w:val="6"/>
  </w:num>
  <w:num w:numId="15">
    <w:abstractNumId w:val="11"/>
  </w:num>
  <w:num w:numId="16">
    <w:abstractNumId w:val="20"/>
  </w:num>
  <w:num w:numId="17">
    <w:abstractNumId w:val="23"/>
  </w:num>
  <w:num w:numId="18">
    <w:abstractNumId w:val="12"/>
  </w:num>
  <w:num w:numId="19">
    <w:abstractNumId w:val="7"/>
  </w:num>
  <w:num w:numId="20">
    <w:abstractNumId w:val="21"/>
  </w:num>
  <w:num w:numId="21">
    <w:abstractNumId w:val="14"/>
  </w:num>
  <w:num w:numId="22">
    <w:abstractNumId w:val="1"/>
  </w:num>
  <w:num w:numId="23">
    <w:abstractNumId w:val="2"/>
  </w:num>
  <w:num w:numId="24">
    <w:abstractNumId w:val="34"/>
  </w:num>
  <w:num w:numId="25">
    <w:abstractNumId w:val="31"/>
  </w:num>
  <w:num w:numId="26">
    <w:abstractNumId w:val="28"/>
  </w:num>
  <w:num w:numId="27">
    <w:abstractNumId w:val="18"/>
  </w:num>
  <w:num w:numId="28">
    <w:abstractNumId w:val="9"/>
  </w:num>
  <w:num w:numId="29">
    <w:abstractNumId w:val="17"/>
  </w:num>
  <w:num w:numId="30">
    <w:abstractNumId w:val="24"/>
  </w:num>
  <w:num w:numId="31">
    <w:abstractNumId w:val="33"/>
  </w:num>
  <w:num w:numId="32">
    <w:abstractNumId w:val="22"/>
  </w:num>
  <w:num w:numId="33">
    <w:abstractNumId w:val="3"/>
  </w:num>
  <w:num w:numId="34">
    <w:abstractNumId w:val="27"/>
  </w:num>
  <w:num w:numId="35">
    <w:abstractNumId w:val="5"/>
  </w:num>
  <w:num w:numId="36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035"/>
    <w:rsid w:val="000172F4"/>
    <w:rsid w:val="000210FF"/>
    <w:rsid w:val="00021B7D"/>
    <w:rsid w:val="00021CA4"/>
    <w:rsid w:val="00022194"/>
    <w:rsid w:val="00022677"/>
    <w:rsid w:val="00022C4C"/>
    <w:rsid w:val="00030EA8"/>
    <w:rsid w:val="00032854"/>
    <w:rsid w:val="000375ED"/>
    <w:rsid w:val="0004152C"/>
    <w:rsid w:val="000436EC"/>
    <w:rsid w:val="00044366"/>
    <w:rsid w:val="00045082"/>
    <w:rsid w:val="000468FC"/>
    <w:rsid w:val="00046AB8"/>
    <w:rsid w:val="00046EDE"/>
    <w:rsid w:val="00047FFA"/>
    <w:rsid w:val="0005019A"/>
    <w:rsid w:val="00051AA6"/>
    <w:rsid w:val="00051AFF"/>
    <w:rsid w:val="00052776"/>
    <w:rsid w:val="00053930"/>
    <w:rsid w:val="00053E6A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714"/>
    <w:rsid w:val="00065630"/>
    <w:rsid w:val="000656C7"/>
    <w:rsid w:val="00070FFF"/>
    <w:rsid w:val="0007119C"/>
    <w:rsid w:val="00072453"/>
    <w:rsid w:val="00073C42"/>
    <w:rsid w:val="000755B5"/>
    <w:rsid w:val="00076A7F"/>
    <w:rsid w:val="00076FF5"/>
    <w:rsid w:val="000775AB"/>
    <w:rsid w:val="00081722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6CB6"/>
    <w:rsid w:val="0009739B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B7344"/>
    <w:rsid w:val="000C074E"/>
    <w:rsid w:val="000C14C1"/>
    <w:rsid w:val="000C2DAC"/>
    <w:rsid w:val="000C3A4B"/>
    <w:rsid w:val="000C650F"/>
    <w:rsid w:val="000D00DD"/>
    <w:rsid w:val="000D095B"/>
    <w:rsid w:val="000D1026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5EBD"/>
    <w:rsid w:val="000E7166"/>
    <w:rsid w:val="000E722C"/>
    <w:rsid w:val="000F0D83"/>
    <w:rsid w:val="000F2916"/>
    <w:rsid w:val="000F3287"/>
    <w:rsid w:val="000F3AB3"/>
    <w:rsid w:val="000F433B"/>
    <w:rsid w:val="000F5D7C"/>
    <w:rsid w:val="000F60C9"/>
    <w:rsid w:val="000F762B"/>
    <w:rsid w:val="00100482"/>
    <w:rsid w:val="001009F2"/>
    <w:rsid w:val="00100CCE"/>
    <w:rsid w:val="00100E9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9C6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36E6"/>
    <w:rsid w:val="0015445A"/>
    <w:rsid w:val="0015718B"/>
    <w:rsid w:val="00162392"/>
    <w:rsid w:val="001639BD"/>
    <w:rsid w:val="00164498"/>
    <w:rsid w:val="001649A0"/>
    <w:rsid w:val="0016551E"/>
    <w:rsid w:val="00165FC8"/>
    <w:rsid w:val="0016793B"/>
    <w:rsid w:val="00167D7B"/>
    <w:rsid w:val="00167F3F"/>
    <w:rsid w:val="0017033E"/>
    <w:rsid w:val="00170CD5"/>
    <w:rsid w:val="00171E74"/>
    <w:rsid w:val="001720FB"/>
    <w:rsid w:val="00172663"/>
    <w:rsid w:val="00173F33"/>
    <w:rsid w:val="00176B67"/>
    <w:rsid w:val="00180AD4"/>
    <w:rsid w:val="00181899"/>
    <w:rsid w:val="00182E06"/>
    <w:rsid w:val="00184848"/>
    <w:rsid w:val="00184FE7"/>
    <w:rsid w:val="001850D6"/>
    <w:rsid w:val="001855B9"/>
    <w:rsid w:val="00186FB0"/>
    <w:rsid w:val="001911AC"/>
    <w:rsid w:val="0019161B"/>
    <w:rsid w:val="00192E87"/>
    <w:rsid w:val="001936DF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3A71"/>
    <w:rsid w:val="001B56EC"/>
    <w:rsid w:val="001B620C"/>
    <w:rsid w:val="001B7B86"/>
    <w:rsid w:val="001C06AA"/>
    <w:rsid w:val="001C3694"/>
    <w:rsid w:val="001C46E4"/>
    <w:rsid w:val="001C64AB"/>
    <w:rsid w:val="001C6890"/>
    <w:rsid w:val="001C759C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41E1"/>
    <w:rsid w:val="001E5959"/>
    <w:rsid w:val="001E6796"/>
    <w:rsid w:val="001F1669"/>
    <w:rsid w:val="001F1F1C"/>
    <w:rsid w:val="001F2638"/>
    <w:rsid w:val="001F3815"/>
    <w:rsid w:val="001F3BD8"/>
    <w:rsid w:val="001F4519"/>
    <w:rsid w:val="001F5199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354A"/>
    <w:rsid w:val="00213AE9"/>
    <w:rsid w:val="00214221"/>
    <w:rsid w:val="0021488F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774"/>
    <w:rsid w:val="00222B5E"/>
    <w:rsid w:val="002231C0"/>
    <w:rsid w:val="002234ED"/>
    <w:rsid w:val="00223BC8"/>
    <w:rsid w:val="00223C65"/>
    <w:rsid w:val="00225263"/>
    <w:rsid w:val="00225F6B"/>
    <w:rsid w:val="00227E85"/>
    <w:rsid w:val="002302CD"/>
    <w:rsid w:val="00230A2E"/>
    <w:rsid w:val="00232DD2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3878"/>
    <w:rsid w:val="002449F9"/>
    <w:rsid w:val="00244EF2"/>
    <w:rsid w:val="00245C3D"/>
    <w:rsid w:val="002469F1"/>
    <w:rsid w:val="0024758D"/>
    <w:rsid w:val="0025048D"/>
    <w:rsid w:val="00251DAC"/>
    <w:rsid w:val="0025287D"/>
    <w:rsid w:val="00253605"/>
    <w:rsid w:val="00254613"/>
    <w:rsid w:val="0025697E"/>
    <w:rsid w:val="00257528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52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0172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A2D"/>
    <w:rsid w:val="002C46A5"/>
    <w:rsid w:val="002D06B4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41C"/>
    <w:rsid w:val="002F17DD"/>
    <w:rsid w:val="002F28D8"/>
    <w:rsid w:val="002F2F5B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3FE7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9B"/>
    <w:rsid w:val="003264AA"/>
    <w:rsid w:val="0032714E"/>
    <w:rsid w:val="003273E7"/>
    <w:rsid w:val="0032775A"/>
    <w:rsid w:val="0033129D"/>
    <w:rsid w:val="003324E2"/>
    <w:rsid w:val="0033331A"/>
    <w:rsid w:val="003341BA"/>
    <w:rsid w:val="00334C3D"/>
    <w:rsid w:val="0033527C"/>
    <w:rsid w:val="0033544D"/>
    <w:rsid w:val="00336575"/>
    <w:rsid w:val="00337211"/>
    <w:rsid w:val="00337623"/>
    <w:rsid w:val="0034437D"/>
    <w:rsid w:val="003447C2"/>
    <w:rsid w:val="00345DEA"/>
    <w:rsid w:val="003476A1"/>
    <w:rsid w:val="003514CD"/>
    <w:rsid w:val="003524BB"/>
    <w:rsid w:val="00353368"/>
    <w:rsid w:val="00353783"/>
    <w:rsid w:val="00354C75"/>
    <w:rsid w:val="003552C8"/>
    <w:rsid w:val="00355426"/>
    <w:rsid w:val="0035664F"/>
    <w:rsid w:val="00360211"/>
    <w:rsid w:val="00361538"/>
    <w:rsid w:val="00361D72"/>
    <w:rsid w:val="003626DE"/>
    <w:rsid w:val="00362D53"/>
    <w:rsid w:val="00362DB7"/>
    <w:rsid w:val="00363312"/>
    <w:rsid w:val="003636D3"/>
    <w:rsid w:val="00363723"/>
    <w:rsid w:val="00363F8E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3B1B"/>
    <w:rsid w:val="003A4806"/>
    <w:rsid w:val="003A5945"/>
    <w:rsid w:val="003A69C3"/>
    <w:rsid w:val="003A730C"/>
    <w:rsid w:val="003B0AC6"/>
    <w:rsid w:val="003B0C93"/>
    <w:rsid w:val="003B12E7"/>
    <w:rsid w:val="003B2AEC"/>
    <w:rsid w:val="003B33FB"/>
    <w:rsid w:val="003B784F"/>
    <w:rsid w:val="003C0353"/>
    <w:rsid w:val="003C13C6"/>
    <w:rsid w:val="003C1E94"/>
    <w:rsid w:val="003C2C5D"/>
    <w:rsid w:val="003C32F0"/>
    <w:rsid w:val="003C3766"/>
    <w:rsid w:val="003C53D6"/>
    <w:rsid w:val="003C5A7F"/>
    <w:rsid w:val="003C5BA2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E69B5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2AB3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228"/>
    <w:rsid w:val="00430452"/>
    <w:rsid w:val="0043075F"/>
    <w:rsid w:val="00430840"/>
    <w:rsid w:val="00432D00"/>
    <w:rsid w:val="00433064"/>
    <w:rsid w:val="00433489"/>
    <w:rsid w:val="004351C1"/>
    <w:rsid w:val="00436AEE"/>
    <w:rsid w:val="00437386"/>
    <w:rsid w:val="00440E60"/>
    <w:rsid w:val="00441151"/>
    <w:rsid w:val="00441805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5F1F"/>
    <w:rsid w:val="0046666D"/>
    <w:rsid w:val="00467A29"/>
    <w:rsid w:val="0047010E"/>
    <w:rsid w:val="00470D36"/>
    <w:rsid w:val="0047128F"/>
    <w:rsid w:val="00471516"/>
    <w:rsid w:val="00472C98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264"/>
    <w:rsid w:val="00484F59"/>
    <w:rsid w:val="00485376"/>
    <w:rsid w:val="0048570F"/>
    <w:rsid w:val="00485F12"/>
    <w:rsid w:val="00485FF9"/>
    <w:rsid w:val="00486540"/>
    <w:rsid w:val="00486849"/>
    <w:rsid w:val="00487090"/>
    <w:rsid w:val="00487E53"/>
    <w:rsid w:val="0049325B"/>
    <w:rsid w:val="00493A37"/>
    <w:rsid w:val="004A0A28"/>
    <w:rsid w:val="004A2F45"/>
    <w:rsid w:val="004A360E"/>
    <w:rsid w:val="004A43B9"/>
    <w:rsid w:val="004A4659"/>
    <w:rsid w:val="004A4968"/>
    <w:rsid w:val="004A55F9"/>
    <w:rsid w:val="004A5660"/>
    <w:rsid w:val="004A574A"/>
    <w:rsid w:val="004A5A2F"/>
    <w:rsid w:val="004A7323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1D3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40A9"/>
    <w:rsid w:val="00507091"/>
    <w:rsid w:val="005074C4"/>
    <w:rsid w:val="005079CC"/>
    <w:rsid w:val="005109A0"/>
    <w:rsid w:val="00514BBC"/>
    <w:rsid w:val="00514BFF"/>
    <w:rsid w:val="00514ED9"/>
    <w:rsid w:val="00515B5F"/>
    <w:rsid w:val="00515DAE"/>
    <w:rsid w:val="0051746B"/>
    <w:rsid w:val="00520036"/>
    <w:rsid w:val="0052348B"/>
    <w:rsid w:val="0052662A"/>
    <w:rsid w:val="00526A64"/>
    <w:rsid w:val="00526BC4"/>
    <w:rsid w:val="00526FD1"/>
    <w:rsid w:val="00527339"/>
    <w:rsid w:val="00527FA8"/>
    <w:rsid w:val="0053144C"/>
    <w:rsid w:val="0053211B"/>
    <w:rsid w:val="00533D37"/>
    <w:rsid w:val="00534DF6"/>
    <w:rsid w:val="0053543E"/>
    <w:rsid w:val="00535E8C"/>
    <w:rsid w:val="00537F42"/>
    <w:rsid w:val="00540BAC"/>
    <w:rsid w:val="00541207"/>
    <w:rsid w:val="00542041"/>
    <w:rsid w:val="005434F9"/>
    <w:rsid w:val="0054367D"/>
    <w:rsid w:val="0054620D"/>
    <w:rsid w:val="00550FA5"/>
    <w:rsid w:val="0055167A"/>
    <w:rsid w:val="00553AF5"/>
    <w:rsid w:val="00555F2F"/>
    <w:rsid w:val="00560F2D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6C63"/>
    <w:rsid w:val="00587E75"/>
    <w:rsid w:val="00590DDD"/>
    <w:rsid w:val="00590E08"/>
    <w:rsid w:val="0059155C"/>
    <w:rsid w:val="005916A7"/>
    <w:rsid w:val="005918BC"/>
    <w:rsid w:val="00591F9F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41BE"/>
    <w:rsid w:val="005A490C"/>
    <w:rsid w:val="005A4C2A"/>
    <w:rsid w:val="005A73AC"/>
    <w:rsid w:val="005A7427"/>
    <w:rsid w:val="005B0563"/>
    <w:rsid w:val="005B0934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282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E6B"/>
    <w:rsid w:val="005F4F56"/>
    <w:rsid w:val="005F514C"/>
    <w:rsid w:val="005F5BAD"/>
    <w:rsid w:val="005F7EE3"/>
    <w:rsid w:val="00600C24"/>
    <w:rsid w:val="00600CDE"/>
    <w:rsid w:val="00601EA9"/>
    <w:rsid w:val="00602890"/>
    <w:rsid w:val="0060297E"/>
    <w:rsid w:val="006030FF"/>
    <w:rsid w:val="00603253"/>
    <w:rsid w:val="0060460B"/>
    <w:rsid w:val="0060485F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603"/>
    <w:rsid w:val="0062531F"/>
    <w:rsid w:val="006255CB"/>
    <w:rsid w:val="00627509"/>
    <w:rsid w:val="00630E9A"/>
    <w:rsid w:val="00631C9C"/>
    <w:rsid w:val="00632AE4"/>
    <w:rsid w:val="0063477E"/>
    <w:rsid w:val="00634989"/>
    <w:rsid w:val="006377FF"/>
    <w:rsid w:val="00641F41"/>
    <w:rsid w:val="00642A83"/>
    <w:rsid w:val="00643083"/>
    <w:rsid w:val="0064560C"/>
    <w:rsid w:val="006458B7"/>
    <w:rsid w:val="00645E63"/>
    <w:rsid w:val="00646DBE"/>
    <w:rsid w:val="00647880"/>
    <w:rsid w:val="0065003C"/>
    <w:rsid w:val="006515BC"/>
    <w:rsid w:val="006518D3"/>
    <w:rsid w:val="00651A61"/>
    <w:rsid w:val="00653A11"/>
    <w:rsid w:val="0065437A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22BA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1E"/>
    <w:rsid w:val="006918CE"/>
    <w:rsid w:val="0069233F"/>
    <w:rsid w:val="00694A86"/>
    <w:rsid w:val="00694BC6"/>
    <w:rsid w:val="00696206"/>
    <w:rsid w:val="0069655D"/>
    <w:rsid w:val="00696E55"/>
    <w:rsid w:val="006A0925"/>
    <w:rsid w:val="006A25EB"/>
    <w:rsid w:val="006A2D38"/>
    <w:rsid w:val="006A6FAD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1FB"/>
    <w:rsid w:val="006E1EC6"/>
    <w:rsid w:val="006E3A23"/>
    <w:rsid w:val="006E5428"/>
    <w:rsid w:val="006E6697"/>
    <w:rsid w:val="006E6A76"/>
    <w:rsid w:val="006F0700"/>
    <w:rsid w:val="006F199F"/>
    <w:rsid w:val="006F204A"/>
    <w:rsid w:val="006F4BD2"/>
    <w:rsid w:val="006F4D44"/>
    <w:rsid w:val="006F4D8E"/>
    <w:rsid w:val="006F5418"/>
    <w:rsid w:val="006F6EF9"/>
    <w:rsid w:val="006F79E1"/>
    <w:rsid w:val="006F7BCF"/>
    <w:rsid w:val="0070274F"/>
    <w:rsid w:val="00705B9C"/>
    <w:rsid w:val="00706011"/>
    <w:rsid w:val="0070636F"/>
    <w:rsid w:val="00706486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5463"/>
    <w:rsid w:val="00737F4D"/>
    <w:rsid w:val="00741B2D"/>
    <w:rsid w:val="00741B82"/>
    <w:rsid w:val="00741C5B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F72"/>
    <w:rsid w:val="0078358F"/>
    <w:rsid w:val="007843C4"/>
    <w:rsid w:val="007858E7"/>
    <w:rsid w:val="007874F1"/>
    <w:rsid w:val="00787E0A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56B9"/>
    <w:rsid w:val="007973AE"/>
    <w:rsid w:val="00797420"/>
    <w:rsid w:val="00797B10"/>
    <w:rsid w:val="007A2CF0"/>
    <w:rsid w:val="007A3DB5"/>
    <w:rsid w:val="007A3DC7"/>
    <w:rsid w:val="007B197F"/>
    <w:rsid w:val="007B1C28"/>
    <w:rsid w:val="007B299C"/>
    <w:rsid w:val="007B2A97"/>
    <w:rsid w:val="007B3ED7"/>
    <w:rsid w:val="007B49B4"/>
    <w:rsid w:val="007B6146"/>
    <w:rsid w:val="007B6A01"/>
    <w:rsid w:val="007C1FEB"/>
    <w:rsid w:val="007C25EB"/>
    <w:rsid w:val="007C5842"/>
    <w:rsid w:val="007C6231"/>
    <w:rsid w:val="007C6A4F"/>
    <w:rsid w:val="007C70A5"/>
    <w:rsid w:val="007C7CD0"/>
    <w:rsid w:val="007D3572"/>
    <w:rsid w:val="007D3B92"/>
    <w:rsid w:val="007D7A62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66DC"/>
    <w:rsid w:val="00822B88"/>
    <w:rsid w:val="00822F8F"/>
    <w:rsid w:val="00824242"/>
    <w:rsid w:val="0082435C"/>
    <w:rsid w:val="0082540F"/>
    <w:rsid w:val="00825973"/>
    <w:rsid w:val="008266A5"/>
    <w:rsid w:val="00826F46"/>
    <w:rsid w:val="00826F5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683"/>
    <w:rsid w:val="00837E33"/>
    <w:rsid w:val="00840022"/>
    <w:rsid w:val="00842316"/>
    <w:rsid w:val="0084354B"/>
    <w:rsid w:val="00843705"/>
    <w:rsid w:val="008446DE"/>
    <w:rsid w:val="00845257"/>
    <w:rsid w:val="00847ACF"/>
    <w:rsid w:val="0085153B"/>
    <w:rsid w:val="00852FCA"/>
    <w:rsid w:val="00855EBE"/>
    <w:rsid w:val="00860184"/>
    <w:rsid w:val="00860ECC"/>
    <w:rsid w:val="00861ED9"/>
    <w:rsid w:val="00862A8D"/>
    <w:rsid w:val="0086401C"/>
    <w:rsid w:val="008640F9"/>
    <w:rsid w:val="00864AFB"/>
    <w:rsid w:val="00864E80"/>
    <w:rsid w:val="00866E62"/>
    <w:rsid w:val="00867452"/>
    <w:rsid w:val="008677FE"/>
    <w:rsid w:val="008702E9"/>
    <w:rsid w:val="00872047"/>
    <w:rsid w:val="00872417"/>
    <w:rsid w:val="0087249F"/>
    <w:rsid w:val="00872E4A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382"/>
    <w:rsid w:val="00881485"/>
    <w:rsid w:val="00881CA6"/>
    <w:rsid w:val="008822B4"/>
    <w:rsid w:val="008835D0"/>
    <w:rsid w:val="00884784"/>
    <w:rsid w:val="00884FE0"/>
    <w:rsid w:val="0088637A"/>
    <w:rsid w:val="008876A1"/>
    <w:rsid w:val="008903AE"/>
    <w:rsid w:val="00891393"/>
    <w:rsid w:val="008915E9"/>
    <w:rsid w:val="008917EC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7AA"/>
    <w:rsid w:val="008C3FDD"/>
    <w:rsid w:val="008C5D63"/>
    <w:rsid w:val="008C7A40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38AD"/>
    <w:rsid w:val="008E4FE4"/>
    <w:rsid w:val="008E686B"/>
    <w:rsid w:val="008F2B67"/>
    <w:rsid w:val="008F301F"/>
    <w:rsid w:val="008F3F16"/>
    <w:rsid w:val="008F55A4"/>
    <w:rsid w:val="008F58AD"/>
    <w:rsid w:val="008F6B64"/>
    <w:rsid w:val="00901A1C"/>
    <w:rsid w:val="00901DFA"/>
    <w:rsid w:val="00902F8A"/>
    <w:rsid w:val="009038A9"/>
    <w:rsid w:val="00903E90"/>
    <w:rsid w:val="00904908"/>
    <w:rsid w:val="009078A9"/>
    <w:rsid w:val="00907CE5"/>
    <w:rsid w:val="009103AF"/>
    <w:rsid w:val="009112F8"/>
    <w:rsid w:val="00911CDE"/>
    <w:rsid w:val="00911FD8"/>
    <w:rsid w:val="0091365E"/>
    <w:rsid w:val="009170D7"/>
    <w:rsid w:val="00917BD8"/>
    <w:rsid w:val="0092003A"/>
    <w:rsid w:val="009216D4"/>
    <w:rsid w:val="00921C98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46EA"/>
    <w:rsid w:val="00945482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225A"/>
    <w:rsid w:val="009623EE"/>
    <w:rsid w:val="00964FE6"/>
    <w:rsid w:val="0096705F"/>
    <w:rsid w:val="00967904"/>
    <w:rsid w:val="00967D6D"/>
    <w:rsid w:val="00972D70"/>
    <w:rsid w:val="009735EC"/>
    <w:rsid w:val="00975CC7"/>
    <w:rsid w:val="00976F41"/>
    <w:rsid w:val="00977E64"/>
    <w:rsid w:val="00980278"/>
    <w:rsid w:val="00980425"/>
    <w:rsid w:val="0098068D"/>
    <w:rsid w:val="00981709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8E3"/>
    <w:rsid w:val="009D3087"/>
    <w:rsid w:val="009D3FBF"/>
    <w:rsid w:val="009D45C5"/>
    <w:rsid w:val="009E19E6"/>
    <w:rsid w:val="009E2872"/>
    <w:rsid w:val="009E4A14"/>
    <w:rsid w:val="009F0D5B"/>
    <w:rsid w:val="009F1A2B"/>
    <w:rsid w:val="009F307D"/>
    <w:rsid w:val="009F34AE"/>
    <w:rsid w:val="009F451D"/>
    <w:rsid w:val="009F46B7"/>
    <w:rsid w:val="009F5246"/>
    <w:rsid w:val="009F5B4F"/>
    <w:rsid w:val="009F6287"/>
    <w:rsid w:val="00A02D0F"/>
    <w:rsid w:val="00A0774C"/>
    <w:rsid w:val="00A10587"/>
    <w:rsid w:val="00A109F3"/>
    <w:rsid w:val="00A10FCC"/>
    <w:rsid w:val="00A11BF8"/>
    <w:rsid w:val="00A12A90"/>
    <w:rsid w:val="00A16523"/>
    <w:rsid w:val="00A17773"/>
    <w:rsid w:val="00A17BAE"/>
    <w:rsid w:val="00A207CA"/>
    <w:rsid w:val="00A21216"/>
    <w:rsid w:val="00A232AC"/>
    <w:rsid w:val="00A252F2"/>
    <w:rsid w:val="00A26BD0"/>
    <w:rsid w:val="00A2781F"/>
    <w:rsid w:val="00A31043"/>
    <w:rsid w:val="00A31E66"/>
    <w:rsid w:val="00A32389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6370"/>
    <w:rsid w:val="00A471C4"/>
    <w:rsid w:val="00A47A1D"/>
    <w:rsid w:val="00A47A54"/>
    <w:rsid w:val="00A51FC5"/>
    <w:rsid w:val="00A54D83"/>
    <w:rsid w:val="00A5697C"/>
    <w:rsid w:val="00A57BE4"/>
    <w:rsid w:val="00A60A1B"/>
    <w:rsid w:val="00A60EBA"/>
    <w:rsid w:val="00A61895"/>
    <w:rsid w:val="00A6241F"/>
    <w:rsid w:val="00A63D53"/>
    <w:rsid w:val="00A6611E"/>
    <w:rsid w:val="00A67623"/>
    <w:rsid w:val="00A67871"/>
    <w:rsid w:val="00A70256"/>
    <w:rsid w:val="00A70D7D"/>
    <w:rsid w:val="00A7142C"/>
    <w:rsid w:val="00A71F6D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91DF0"/>
    <w:rsid w:val="00A930E9"/>
    <w:rsid w:val="00A947EF"/>
    <w:rsid w:val="00A9517A"/>
    <w:rsid w:val="00A9571F"/>
    <w:rsid w:val="00A96360"/>
    <w:rsid w:val="00A9778A"/>
    <w:rsid w:val="00A97967"/>
    <w:rsid w:val="00AA0875"/>
    <w:rsid w:val="00AA0A55"/>
    <w:rsid w:val="00AA10C3"/>
    <w:rsid w:val="00AA26F6"/>
    <w:rsid w:val="00AA431D"/>
    <w:rsid w:val="00AA6847"/>
    <w:rsid w:val="00AA6C3D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675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62"/>
    <w:rsid w:val="00B01DB5"/>
    <w:rsid w:val="00B058D3"/>
    <w:rsid w:val="00B108D7"/>
    <w:rsid w:val="00B10EBC"/>
    <w:rsid w:val="00B12C3B"/>
    <w:rsid w:val="00B12CB3"/>
    <w:rsid w:val="00B12EF7"/>
    <w:rsid w:val="00B14D91"/>
    <w:rsid w:val="00B17653"/>
    <w:rsid w:val="00B202C2"/>
    <w:rsid w:val="00B202F1"/>
    <w:rsid w:val="00B2044D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357C8"/>
    <w:rsid w:val="00B410F3"/>
    <w:rsid w:val="00B42710"/>
    <w:rsid w:val="00B4397A"/>
    <w:rsid w:val="00B50756"/>
    <w:rsid w:val="00B51895"/>
    <w:rsid w:val="00B53455"/>
    <w:rsid w:val="00B53B8E"/>
    <w:rsid w:val="00B547F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28FB"/>
    <w:rsid w:val="00B73C8D"/>
    <w:rsid w:val="00B74DC4"/>
    <w:rsid w:val="00B7558B"/>
    <w:rsid w:val="00B7692A"/>
    <w:rsid w:val="00B7737D"/>
    <w:rsid w:val="00B774A4"/>
    <w:rsid w:val="00B77601"/>
    <w:rsid w:val="00B80FAF"/>
    <w:rsid w:val="00B836ED"/>
    <w:rsid w:val="00B848C9"/>
    <w:rsid w:val="00B85D36"/>
    <w:rsid w:val="00B872C6"/>
    <w:rsid w:val="00B93E09"/>
    <w:rsid w:val="00B93EE0"/>
    <w:rsid w:val="00B95489"/>
    <w:rsid w:val="00B96BFE"/>
    <w:rsid w:val="00BA01E0"/>
    <w:rsid w:val="00BA0940"/>
    <w:rsid w:val="00BA13C8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A22"/>
    <w:rsid w:val="00BC6B61"/>
    <w:rsid w:val="00BD123B"/>
    <w:rsid w:val="00BD215F"/>
    <w:rsid w:val="00BD33B2"/>
    <w:rsid w:val="00BD3890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0B"/>
    <w:rsid w:val="00BE77AD"/>
    <w:rsid w:val="00BE7E89"/>
    <w:rsid w:val="00BF0BE6"/>
    <w:rsid w:val="00BF0FBD"/>
    <w:rsid w:val="00BF15C1"/>
    <w:rsid w:val="00BF216C"/>
    <w:rsid w:val="00BF26A0"/>
    <w:rsid w:val="00BF2C7B"/>
    <w:rsid w:val="00BF3E1E"/>
    <w:rsid w:val="00C01236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6C7"/>
    <w:rsid w:val="00C2580D"/>
    <w:rsid w:val="00C2617F"/>
    <w:rsid w:val="00C27490"/>
    <w:rsid w:val="00C311DA"/>
    <w:rsid w:val="00C32284"/>
    <w:rsid w:val="00C328DB"/>
    <w:rsid w:val="00C32AC2"/>
    <w:rsid w:val="00C33BE7"/>
    <w:rsid w:val="00C359D2"/>
    <w:rsid w:val="00C4109E"/>
    <w:rsid w:val="00C42ED0"/>
    <w:rsid w:val="00C42F12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5E50"/>
    <w:rsid w:val="00C777BC"/>
    <w:rsid w:val="00C80084"/>
    <w:rsid w:val="00C80395"/>
    <w:rsid w:val="00C8049E"/>
    <w:rsid w:val="00C824C3"/>
    <w:rsid w:val="00C83510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5DC3"/>
    <w:rsid w:val="00C9621E"/>
    <w:rsid w:val="00C97191"/>
    <w:rsid w:val="00C974AF"/>
    <w:rsid w:val="00CA02D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398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55AB"/>
    <w:rsid w:val="00CD5E78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DC8"/>
    <w:rsid w:val="00CF497D"/>
    <w:rsid w:val="00CF4F42"/>
    <w:rsid w:val="00CF57C7"/>
    <w:rsid w:val="00CF6AD3"/>
    <w:rsid w:val="00CF7537"/>
    <w:rsid w:val="00CF7C58"/>
    <w:rsid w:val="00D014A2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385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2CEF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6DA"/>
    <w:rsid w:val="00D348E4"/>
    <w:rsid w:val="00D40DAB"/>
    <w:rsid w:val="00D4171F"/>
    <w:rsid w:val="00D5026F"/>
    <w:rsid w:val="00D51146"/>
    <w:rsid w:val="00D5147E"/>
    <w:rsid w:val="00D51890"/>
    <w:rsid w:val="00D51B09"/>
    <w:rsid w:val="00D53155"/>
    <w:rsid w:val="00D53BD8"/>
    <w:rsid w:val="00D54DB1"/>
    <w:rsid w:val="00D5568B"/>
    <w:rsid w:val="00D55BD7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456"/>
    <w:rsid w:val="00D71842"/>
    <w:rsid w:val="00D72E1A"/>
    <w:rsid w:val="00D74EF6"/>
    <w:rsid w:val="00D75543"/>
    <w:rsid w:val="00D77202"/>
    <w:rsid w:val="00D8005F"/>
    <w:rsid w:val="00D8023F"/>
    <w:rsid w:val="00D82B0E"/>
    <w:rsid w:val="00D83441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E135B"/>
    <w:rsid w:val="00DE13AB"/>
    <w:rsid w:val="00DE1C7E"/>
    <w:rsid w:val="00DE31AD"/>
    <w:rsid w:val="00DE4619"/>
    <w:rsid w:val="00DE4A5E"/>
    <w:rsid w:val="00DE714A"/>
    <w:rsid w:val="00DE7FEA"/>
    <w:rsid w:val="00DF27CE"/>
    <w:rsid w:val="00DF2CB8"/>
    <w:rsid w:val="00DF3A66"/>
    <w:rsid w:val="00DF3E32"/>
    <w:rsid w:val="00DF73AC"/>
    <w:rsid w:val="00DF7613"/>
    <w:rsid w:val="00E007C7"/>
    <w:rsid w:val="00E009AC"/>
    <w:rsid w:val="00E0331E"/>
    <w:rsid w:val="00E04943"/>
    <w:rsid w:val="00E052E0"/>
    <w:rsid w:val="00E063DF"/>
    <w:rsid w:val="00E06E9E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1DF7"/>
    <w:rsid w:val="00E237D1"/>
    <w:rsid w:val="00E2410B"/>
    <w:rsid w:val="00E244B4"/>
    <w:rsid w:val="00E24AE8"/>
    <w:rsid w:val="00E2520C"/>
    <w:rsid w:val="00E2793E"/>
    <w:rsid w:val="00E326C5"/>
    <w:rsid w:val="00E3384C"/>
    <w:rsid w:val="00E34E86"/>
    <w:rsid w:val="00E35478"/>
    <w:rsid w:val="00E359CA"/>
    <w:rsid w:val="00E35E3C"/>
    <w:rsid w:val="00E3673D"/>
    <w:rsid w:val="00E41835"/>
    <w:rsid w:val="00E42776"/>
    <w:rsid w:val="00E42AFD"/>
    <w:rsid w:val="00E43BD5"/>
    <w:rsid w:val="00E4454D"/>
    <w:rsid w:val="00E456F3"/>
    <w:rsid w:val="00E45DD4"/>
    <w:rsid w:val="00E45E67"/>
    <w:rsid w:val="00E46774"/>
    <w:rsid w:val="00E468B7"/>
    <w:rsid w:val="00E46CFA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1F32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C03BE"/>
    <w:rsid w:val="00EC1B2D"/>
    <w:rsid w:val="00EC1D3E"/>
    <w:rsid w:val="00EC27D3"/>
    <w:rsid w:val="00EC3ACA"/>
    <w:rsid w:val="00EC4AF7"/>
    <w:rsid w:val="00EC5328"/>
    <w:rsid w:val="00EC62BA"/>
    <w:rsid w:val="00ED00DE"/>
    <w:rsid w:val="00ED048F"/>
    <w:rsid w:val="00ED0992"/>
    <w:rsid w:val="00ED0A8D"/>
    <w:rsid w:val="00ED135E"/>
    <w:rsid w:val="00ED324A"/>
    <w:rsid w:val="00ED337E"/>
    <w:rsid w:val="00ED3E93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FD"/>
    <w:rsid w:val="00F17D31"/>
    <w:rsid w:val="00F201C6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64A8"/>
    <w:rsid w:val="00F370D1"/>
    <w:rsid w:val="00F42A56"/>
    <w:rsid w:val="00F45E58"/>
    <w:rsid w:val="00F46173"/>
    <w:rsid w:val="00F47ABE"/>
    <w:rsid w:val="00F47DC2"/>
    <w:rsid w:val="00F50EF1"/>
    <w:rsid w:val="00F53998"/>
    <w:rsid w:val="00F56484"/>
    <w:rsid w:val="00F56C05"/>
    <w:rsid w:val="00F56E59"/>
    <w:rsid w:val="00F61161"/>
    <w:rsid w:val="00F6182E"/>
    <w:rsid w:val="00F628A6"/>
    <w:rsid w:val="00F62EA8"/>
    <w:rsid w:val="00F631C3"/>
    <w:rsid w:val="00F632FA"/>
    <w:rsid w:val="00F63B0A"/>
    <w:rsid w:val="00F63DC4"/>
    <w:rsid w:val="00F63E12"/>
    <w:rsid w:val="00F6537B"/>
    <w:rsid w:val="00F66C1D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A4E"/>
    <w:rsid w:val="00F83C00"/>
    <w:rsid w:val="00F84490"/>
    <w:rsid w:val="00F85DC0"/>
    <w:rsid w:val="00F8600B"/>
    <w:rsid w:val="00F866FB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7AB2"/>
    <w:rsid w:val="00FA1343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1128"/>
    <w:rsid w:val="00FB1962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44D6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BFEDAFD-D27A-4FCD-93BA-756AFA2F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1.xml"/><Relationship Id="rId18" Type="http://schemas.openxmlformats.org/officeDocument/2006/relationships/chart" Target="charts/chart5.xml"/><Relationship Id="rId3" Type="http://schemas.openxmlformats.org/officeDocument/2006/relationships/styles" Target="styles.xml"/><Relationship Id="rId21" Type="http://schemas.openxmlformats.org/officeDocument/2006/relationships/chart" Target="charts/chart8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chart" Target="charts/chart6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2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1.103640416</c:v>
                </c:pt>
                <c:pt idx="1">
                  <c:v>1.226561094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1.373063044</c:v>
                </c:pt>
                <c:pt idx="1">
                  <c:v>1.703257153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1.4310655910000001</c:v>
                </c:pt>
                <c:pt idx="1">
                  <c:v>1.828684542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13284152"/>
        <c:axId val="413284544"/>
      </c:barChart>
      <c:catAx>
        <c:axId val="41328415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3284544"/>
        <c:crosses val="autoZero"/>
        <c:auto val="1"/>
        <c:lblAlgn val="ctr"/>
        <c:lblOffset val="100"/>
        <c:noMultiLvlLbl val="0"/>
      </c:catAx>
      <c:valAx>
        <c:axId val="4132845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32841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1.1168726920000001</c:v>
                </c:pt>
                <c:pt idx="1">
                  <c:v>1.1996615909999999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1.4670091510000001</c:v>
                </c:pt>
                <c:pt idx="1">
                  <c:v>1.601184433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1.545512923</c:v>
                </c:pt>
                <c:pt idx="1">
                  <c:v>1.7143824030000001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92887432"/>
        <c:axId val="294297544"/>
      </c:barChart>
      <c:catAx>
        <c:axId val="29288743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4297544"/>
        <c:crosses val="autoZero"/>
        <c:auto val="1"/>
        <c:lblAlgn val="ctr"/>
        <c:lblOffset val="100"/>
        <c:noMultiLvlLbl val="0"/>
      </c:catAx>
      <c:valAx>
        <c:axId val="2942975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2887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1.0837424058323206</c:v>
                </c:pt>
                <c:pt idx="1">
                  <c:v>1.1696618084052639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1.3090157958687729</c:v>
                </c:pt>
                <c:pt idx="1">
                  <c:v>1.4421961228243951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1.4364520048602674</c:v>
                </c:pt>
                <c:pt idx="1">
                  <c:v>1.6199235885099759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94298328"/>
        <c:axId val="294298720"/>
      </c:barChart>
      <c:catAx>
        <c:axId val="2942983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4298720"/>
        <c:crosses val="autoZero"/>
        <c:auto val="1"/>
        <c:lblAlgn val="ctr"/>
        <c:lblOffset val="100"/>
        <c:noMultiLvlLbl val="0"/>
      </c:catAx>
      <c:valAx>
        <c:axId val="294298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42983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1.0847126650000001</c:v>
                </c:pt>
                <c:pt idx="1">
                  <c:v>1.1721108979999999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1.3692114559999999</c:v>
                </c:pt>
                <c:pt idx="1">
                  <c:v>1.467609113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1.518783708</c:v>
                </c:pt>
                <c:pt idx="1">
                  <c:v>1.657425199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91696032"/>
        <c:axId val="291696424"/>
      </c:barChart>
      <c:catAx>
        <c:axId val="29169603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1696424"/>
        <c:crosses val="autoZero"/>
        <c:auto val="1"/>
        <c:lblAlgn val="ctr"/>
        <c:lblOffset val="100"/>
        <c:noMultiLvlLbl val="0"/>
      </c:catAx>
      <c:valAx>
        <c:axId val="291696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16960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1.077399529</c:v>
                </c:pt>
                <c:pt idx="1">
                  <c:v>1.2009166170000001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1.2863110390000001</c:v>
                </c:pt>
                <c:pt idx="1">
                  <c:v>1.4998521579999999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1.473375906</c:v>
                </c:pt>
                <c:pt idx="1">
                  <c:v>1.7395032530000001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91697208"/>
        <c:axId val="291697600"/>
      </c:barChart>
      <c:catAx>
        <c:axId val="2916972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1697600"/>
        <c:crosses val="autoZero"/>
        <c:auto val="1"/>
        <c:lblAlgn val="ctr"/>
        <c:lblOffset val="100"/>
        <c:noMultiLvlLbl val="0"/>
      </c:catAx>
      <c:valAx>
        <c:axId val="291697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16972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1.0748458919999999</c:v>
                </c:pt>
                <c:pt idx="1">
                  <c:v>1.178006109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1.344465912</c:v>
                </c:pt>
                <c:pt idx="1">
                  <c:v>1.5001388499999999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1.5749378970000001</c:v>
                </c:pt>
                <c:pt idx="1">
                  <c:v>1.8340738679999999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91698384"/>
        <c:axId val="291698776"/>
      </c:barChart>
      <c:catAx>
        <c:axId val="29169838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1698776"/>
        <c:crosses val="autoZero"/>
        <c:auto val="1"/>
        <c:lblAlgn val="ctr"/>
        <c:lblOffset val="100"/>
        <c:noMultiLvlLbl val="0"/>
      </c:catAx>
      <c:valAx>
        <c:axId val="291698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16983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0833947302826286E-2"/>
          <c:y val="2.8749699621663006E-2"/>
          <c:w val="0.91313398948884228"/>
          <c:h val="0.758602870499214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 (16Tx)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 (16Tx)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1.1036404160475481</c:v>
                </c:pt>
                <c:pt idx="1">
                  <c:v>1.2265610941155298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 (16Tx)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1.3730630439397153</c:v>
                </c:pt>
                <c:pt idx="1">
                  <c:v>1.7032571531401834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 (16Tx)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1.4310655911696029</c:v>
                </c:pt>
                <c:pt idx="1">
                  <c:v>1.8286845420190752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Class A (32Tx)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1.091859477817873</c:v>
                </c:pt>
                <c:pt idx="1">
                  <c:v>1.271729350368904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LC implicit (32Tx)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1.183294417321163</c:v>
                </c:pt>
                <c:pt idx="1">
                  <c:v>1.4874932517545436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LC explicit (32Tx)</c:v>
                </c:pt>
              </c:strCache>
            </c:strRef>
          </c:tx>
          <c:spPr>
            <a:solidFill>
              <a:schemeClr val="accent2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1.4292613033326256</c:v>
                </c:pt>
                <c:pt idx="1">
                  <c:v>1.8340831383840202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Ideal (32Tx)</c:v>
                </c:pt>
              </c:strCache>
            </c:strRef>
          </c:tx>
          <c:spPr>
            <a:solidFill>
              <a:schemeClr val="accent4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1.5684037359371683</c:v>
                </c:pt>
                <c:pt idx="1">
                  <c:v>2.0601043728630555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Class A (64Tx)</c:v>
                </c:pt>
              </c:strCache>
            </c:strRef>
          </c:tx>
          <c:spPr>
            <a:solidFill>
              <a:schemeClr val="accent6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General</c:formatCode>
                <c:ptCount val="2"/>
                <c:pt idx="0">
                  <c:v>1.10523243472723</c:v>
                </c:pt>
                <c:pt idx="1">
                  <c:v>1.2172035270829584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LC implicit (64Tx)</c:v>
                </c:pt>
              </c:strCache>
            </c:strRef>
          </c:tx>
          <c:spPr>
            <a:solidFill>
              <a:schemeClr val="accent2">
                <a:lumMod val="8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General</c:formatCode>
                <c:ptCount val="2"/>
                <c:pt idx="0">
                  <c:v>1.1907769051156867</c:v>
                </c:pt>
                <c:pt idx="1">
                  <c:v>1.4617599424149719</c:v>
                </c:pt>
              </c:numCache>
            </c:numRef>
          </c:val>
        </c:ser>
        <c:ser>
          <c:idx val="10"/>
          <c:order val="10"/>
          <c:tx>
            <c:strRef>
              <c:f>Sheet1!$L$1</c:f>
              <c:strCache>
                <c:ptCount val="1"/>
                <c:pt idx="0">
                  <c:v>LC explicit (64Tx)</c:v>
                </c:pt>
              </c:strCache>
            </c:strRef>
          </c:tx>
          <c:spPr>
            <a:solidFill>
              <a:schemeClr val="accent4">
                <a:lumMod val="8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Sheet1!$L$2:$L$3</c:f>
              <c:numCache>
                <c:formatCode>General</c:formatCode>
                <c:ptCount val="2"/>
                <c:pt idx="0">
                  <c:v>1.4216726809594564</c:v>
                </c:pt>
                <c:pt idx="1">
                  <c:v>1.8256253374122726</c:v>
                </c:pt>
              </c:numCache>
            </c:numRef>
          </c:val>
        </c:ser>
        <c:ser>
          <c:idx val="11"/>
          <c:order val="11"/>
          <c:tx>
            <c:strRef>
              <c:f>Sheet1!$M$1</c:f>
              <c:strCache>
                <c:ptCount val="1"/>
                <c:pt idx="0">
                  <c:v>Ideal (64Tx)</c:v>
                </c:pt>
              </c:strCache>
            </c:strRef>
          </c:tx>
          <c:spPr>
            <a:solidFill>
              <a:schemeClr val="accent6">
                <a:lumMod val="8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Sheet1!$M$2:$M$3</c:f>
              <c:numCache>
                <c:formatCode>General</c:formatCode>
                <c:ptCount val="2"/>
                <c:pt idx="0">
                  <c:v>1.6284228401613245</c:v>
                </c:pt>
                <c:pt idx="1">
                  <c:v>2.1173294943314738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16968568"/>
        <c:axId val="416968960"/>
      </c:barChart>
      <c:catAx>
        <c:axId val="41696856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6968960"/>
        <c:crosses val="autoZero"/>
        <c:auto val="1"/>
        <c:lblAlgn val="ctr"/>
        <c:lblOffset val="100"/>
        <c:noMultiLvlLbl val="0"/>
      </c:catAx>
      <c:valAx>
        <c:axId val="416968960"/>
        <c:scaling>
          <c:orientation val="minMax"/>
          <c:max val="2.2000000000000002"/>
          <c:min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6968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8515740800671307E-2"/>
          <c:y val="0.85850346622629803"/>
          <c:w val="0.91713867723199127"/>
          <c:h val="0.1414965337737019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0833947302826286E-2"/>
          <c:y val="2.8749699621663006E-2"/>
          <c:w val="0.91313398948884228"/>
          <c:h val="0.758602870499214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 (16Tx)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LC implicit (16Tx)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1.1168726922459462</c:v>
                </c:pt>
                <c:pt idx="1">
                  <c:v>1.1996615905245347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LC explicit (16Tx)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1.4670091507465082</c:v>
                </c:pt>
                <c:pt idx="1">
                  <c:v>1.6011844331641285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Ideal (16Tx)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1.5455129234227001</c:v>
                </c:pt>
                <c:pt idx="1">
                  <c:v>1.7143824027072756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Class A (32Tx)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1.1509605608176807</c:v>
                </c:pt>
                <c:pt idx="1">
                  <c:v>1.2328257191201353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LC implicit (32Tx)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1.2484614972975865</c:v>
                </c:pt>
                <c:pt idx="1">
                  <c:v>1.4450084602368864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LC explicit (32Tx)</c:v>
                </c:pt>
              </c:strCache>
            </c:strRef>
          </c:tx>
          <c:spPr>
            <a:solidFill>
              <a:schemeClr val="accent2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1.5759083855086424</c:v>
                </c:pt>
                <c:pt idx="1">
                  <c:v>1.8093062605752961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Ideal (32Tx)</c:v>
                </c:pt>
              </c:strCache>
            </c:strRef>
          </c:tx>
          <c:spPr>
            <a:solidFill>
              <a:schemeClr val="accent4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1.7480601487665219</c:v>
                </c:pt>
                <c:pt idx="1">
                  <c:v>2.0433164128595602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Class A (64Tx)</c:v>
                </c:pt>
              </c:strCache>
            </c:strRef>
          </c:tx>
          <c:spPr>
            <a:solidFill>
              <a:schemeClr val="accent6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General</c:formatCode>
                <c:ptCount val="2"/>
                <c:pt idx="0">
                  <c:v>1.1632685824369882</c:v>
                </c:pt>
                <c:pt idx="1">
                  <c:v>1.2186125211505923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LC implicit (64Tx)</c:v>
                </c:pt>
              </c:strCache>
            </c:strRef>
          </c:tx>
          <c:spPr>
            <a:solidFill>
              <a:schemeClr val="accent2">
                <a:lumMod val="8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General</c:formatCode>
                <c:ptCount val="2"/>
                <c:pt idx="0">
                  <c:v>1.2503344571092201</c:v>
                </c:pt>
                <c:pt idx="1">
                  <c:v>1.4355329949238578</c:v>
                </c:pt>
              </c:numCache>
            </c:numRef>
          </c:val>
        </c:ser>
        <c:ser>
          <c:idx val="10"/>
          <c:order val="10"/>
          <c:tx>
            <c:strRef>
              <c:f>Sheet1!$L$1</c:f>
              <c:strCache>
                <c:ptCount val="1"/>
                <c:pt idx="0">
                  <c:v>LC explicit (64Tx)</c:v>
                </c:pt>
              </c:strCache>
            </c:strRef>
          </c:tx>
          <c:spPr>
            <a:solidFill>
              <a:schemeClr val="accent4">
                <a:lumMod val="8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Sheet1!$L$2:$L$3</c:f>
              <c:numCache>
                <c:formatCode>General</c:formatCode>
                <c:ptCount val="2"/>
                <c:pt idx="0">
                  <c:v>1.5639749558516614</c:v>
                </c:pt>
                <c:pt idx="1">
                  <c:v>1.828087986463621</c:v>
                </c:pt>
              </c:numCache>
            </c:numRef>
          </c:val>
        </c:ser>
        <c:ser>
          <c:idx val="11"/>
          <c:order val="11"/>
          <c:tx>
            <c:strRef>
              <c:f>Sheet1!$M$1</c:f>
              <c:strCache>
                <c:ptCount val="1"/>
                <c:pt idx="0">
                  <c:v>Ideal (64Tx)</c:v>
                </c:pt>
              </c:strCache>
            </c:strRef>
          </c:tx>
          <c:spPr>
            <a:solidFill>
              <a:schemeClr val="accent6">
                <a:lumMod val="8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 UPT</c:v>
                </c:pt>
                <c:pt idx="1">
                  <c:v>5% UPT</c:v>
                </c:pt>
              </c:strCache>
            </c:strRef>
          </c:cat>
          <c:val>
            <c:numRef>
              <c:f>Sheet1!$M$2:$M$3</c:f>
              <c:numCache>
                <c:formatCode>General</c:formatCode>
                <c:ptCount val="2"/>
                <c:pt idx="0">
                  <c:v>1.8320757746026646</c:v>
                </c:pt>
                <c:pt idx="1">
                  <c:v>2.2350253807106597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16969744"/>
        <c:axId val="416970136"/>
      </c:barChart>
      <c:catAx>
        <c:axId val="41696974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6970136"/>
        <c:crosses val="autoZero"/>
        <c:auto val="1"/>
        <c:lblAlgn val="ctr"/>
        <c:lblOffset val="100"/>
        <c:noMultiLvlLbl val="0"/>
      </c:catAx>
      <c:valAx>
        <c:axId val="416970136"/>
        <c:scaling>
          <c:orientation val="minMax"/>
          <c:max val="2.2000000000000002"/>
          <c:min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69697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8515740800671307E-2"/>
          <c:y val="0.85850346622629803"/>
          <c:w val="0.91713867723199127"/>
          <c:h val="0.1414965337737019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1D88D-D9A7-4CD8-985E-0E555EEC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6</Pages>
  <Words>1606</Words>
  <Characters>9155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144</cp:revision>
  <cp:lastPrinted>2012-03-15T10:36:00Z</cp:lastPrinted>
  <dcterms:created xsi:type="dcterms:W3CDTF">2016-05-13T14:43:00Z</dcterms:created>
  <dcterms:modified xsi:type="dcterms:W3CDTF">2016-09-29T17:38:00Z</dcterms:modified>
</cp:coreProperties>
</file>